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B4E185B" w:rsidR="00485F25" w:rsidRPr="00A75502" w:rsidRDefault="0038079C" w:rsidP="000D45B6">
      <w:pPr>
        <w:jc w:val="center"/>
        <w:rPr>
          <w:rFonts w:ascii="Cambria" w:hAnsi="Cambria"/>
          <w:noProof/>
          <w:lang w:val="fr-FR" w:eastAsia="fr-FR"/>
        </w:rPr>
      </w:pPr>
      <w:r w:rsidRPr="00A75502">
        <w:rPr>
          <w:rFonts w:ascii="Cambria" w:hAnsi="Cambria"/>
          <w:noProof/>
          <w:lang w:val="fr-FR" w:eastAsia="fr-FR"/>
        </w:rPr>
        <w:drawing>
          <wp:anchor distT="0" distB="0" distL="114300" distR="114300" simplePos="0" relativeHeight="251665408" behindDoc="1" locked="0" layoutInCell="1" allowOverlap="1" wp14:anchorId="3A2CD141" wp14:editId="44417CDF">
            <wp:simplePos x="0" y="0"/>
            <wp:positionH relativeFrom="page">
              <wp:posOffset>0</wp:posOffset>
            </wp:positionH>
            <wp:positionV relativeFrom="paragraph">
              <wp:posOffset>-696595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A75502">
        <w:rPr>
          <w:rFonts w:ascii="Cambria" w:hAnsi="Cambria"/>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A75502" w:rsidRDefault="00664E1E" w:rsidP="000D45B6">
      <w:pPr>
        <w:jc w:val="center"/>
        <w:rPr>
          <w:rFonts w:ascii="Cambria" w:hAnsi="Cambria"/>
          <w:b/>
          <w:noProof/>
          <w:color w:val="993366"/>
          <w:lang w:val="fr-FR" w:eastAsia="fr-FR"/>
        </w:rPr>
      </w:pPr>
    </w:p>
    <w:p w14:paraId="4D247E99" w14:textId="77777777" w:rsidR="00664E1E" w:rsidRPr="00A75502" w:rsidRDefault="00664E1E" w:rsidP="000D45B6">
      <w:pPr>
        <w:jc w:val="center"/>
        <w:rPr>
          <w:rFonts w:ascii="Cambria" w:hAnsi="Cambria"/>
          <w:b/>
          <w:color w:val="993366"/>
          <w:lang w:val="fr-FR"/>
        </w:rPr>
      </w:pPr>
    </w:p>
    <w:p w14:paraId="0C199B23" w14:textId="77777777" w:rsidR="000D45B6" w:rsidRPr="00A75502" w:rsidRDefault="000D45B6" w:rsidP="000D45B6">
      <w:pPr>
        <w:jc w:val="center"/>
        <w:rPr>
          <w:rFonts w:ascii="Cambria" w:hAnsi="Cambria"/>
          <w:b/>
          <w:color w:val="993366"/>
          <w:lang w:val="fr-FR"/>
        </w:rPr>
      </w:pPr>
    </w:p>
    <w:p w14:paraId="4D61423D" w14:textId="77777777" w:rsidR="000D45B6" w:rsidRPr="00A75502" w:rsidRDefault="000D45B6" w:rsidP="000D45B6">
      <w:pPr>
        <w:jc w:val="center"/>
        <w:rPr>
          <w:rFonts w:ascii="Cambria" w:hAnsi="Cambria"/>
          <w:b/>
          <w:color w:val="993366"/>
          <w:lang w:val="fr-FR"/>
        </w:rPr>
      </w:pPr>
    </w:p>
    <w:p w14:paraId="273704AA" w14:textId="77777777" w:rsidR="00206CF6" w:rsidRPr="00A75502" w:rsidRDefault="00206CF6" w:rsidP="00206CF6">
      <w:pPr>
        <w:rPr>
          <w:rFonts w:ascii="Cambria" w:hAnsi="Cambria"/>
          <w:b/>
          <w:color w:val="993366"/>
          <w:lang w:val="fr-FR"/>
        </w:rPr>
      </w:pPr>
    </w:p>
    <w:p w14:paraId="04BAB3D2" w14:textId="77777777" w:rsidR="00206CF6" w:rsidRPr="00A75502" w:rsidRDefault="00206CF6" w:rsidP="00206CF6">
      <w:pPr>
        <w:tabs>
          <w:tab w:val="center" w:pos="4533"/>
          <w:tab w:val="left" w:pos="6544"/>
        </w:tabs>
        <w:rPr>
          <w:rFonts w:ascii="Cambria" w:hAnsi="Cambria"/>
          <w:b/>
          <w:u w:val="single"/>
          <w:lang w:val="fr-FR"/>
        </w:rPr>
      </w:pPr>
      <w:r w:rsidRPr="00A75502">
        <w:rPr>
          <w:rFonts w:ascii="Cambria" w:hAnsi="Cambria" w:cs="Arial"/>
          <w:b/>
          <w:i/>
          <w:noProof/>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o="http://schemas.microsoft.com/office/mac/office/2008/main" xmlns:mv="urn:schemas-microsoft-com:mac:vml">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A75502" w:rsidRDefault="00206CF6" w:rsidP="00206CF6">
      <w:pPr>
        <w:tabs>
          <w:tab w:val="left" w:pos="3240"/>
        </w:tabs>
        <w:jc w:val="center"/>
        <w:rPr>
          <w:rFonts w:ascii="Cambria" w:hAnsi="Cambria" w:cs="Arial"/>
          <w:b/>
          <w:lang w:val="fr-FR"/>
        </w:rPr>
      </w:pPr>
      <w:r w:rsidRPr="00A75502">
        <w:rPr>
          <w:rFonts w:ascii="Cambria" w:hAnsi="Cambria" w:cs="Arial"/>
          <w:b/>
          <w:lang w:val="fr-FR"/>
        </w:rPr>
        <w:t>BUREAU DE LA COMMUNICATION</w:t>
      </w:r>
    </w:p>
    <w:p w14:paraId="023EE4C0" w14:textId="62DC3C2B" w:rsidR="00B06B70" w:rsidRPr="00A75502" w:rsidRDefault="003F5160" w:rsidP="00B06B70">
      <w:pPr>
        <w:tabs>
          <w:tab w:val="left" w:pos="3240"/>
        </w:tabs>
        <w:jc w:val="center"/>
        <w:rPr>
          <w:rFonts w:ascii="Cambria" w:hAnsi="Cambria" w:cs="Arial"/>
          <w:b/>
          <w:i/>
          <w:lang w:val="fr-FR"/>
        </w:rPr>
      </w:pPr>
      <w:r>
        <w:rPr>
          <w:rFonts w:ascii="Cambria" w:hAnsi="Cambria" w:cs="Arial"/>
          <w:b/>
          <w:i/>
          <w:lang w:val="fr-FR"/>
        </w:rPr>
        <w:t>Lundi 22</w:t>
      </w:r>
      <w:r w:rsidR="0089331D">
        <w:rPr>
          <w:rFonts w:ascii="Cambria" w:hAnsi="Cambria" w:cs="Arial"/>
          <w:b/>
          <w:i/>
          <w:lang w:val="fr-FR"/>
        </w:rPr>
        <w:t xml:space="preserve"> décembre</w:t>
      </w:r>
      <w:r w:rsidR="00A16370" w:rsidRPr="00A75502">
        <w:rPr>
          <w:rFonts w:ascii="Cambria" w:hAnsi="Cambria" w:cs="Arial"/>
          <w:b/>
          <w:i/>
          <w:lang w:val="fr-FR"/>
        </w:rPr>
        <w:t xml:space="preserve"> </w:t>
      </w:r>
      <w:r w:rsidR="00E365F4" w:rsidRPr="00A75502">
        <w:rPr>
          <w:rFonts w:ascii="Cambria" w:hAnsi="Cambria" w:cs="Arial"/>
          <w:b/>
          <w:i/>
          <w:lang w:val="fr-FR"/>
        </w:rPr>
        <w:t>2014</w:t>
      </w:r>
    </w:p>
    <w:p w14:paraId="64E1B831" w14:textId="2205C61B" w:rsidR="00206CF6" w:rsidRPr="00A75502" w:rsidRDefault="000D441C" w:rsidP="000D441C">
      <w:pPr>
        <w:tabs>
          <w:tab w:val="left" w:pos="3240"/>
        </w:tabs>
        <w:jc w:val="center"/>
        <w:rPr>
          <w:rFonts w:ascii="Cambria" w:hAnsi="Cambria" w:cs="Arial"/>
          <w:b/>
          <w:i/>
          <w:lang w:val="fr-FR"/>
        </w:rPr>
      </w:pPr>
      <w:r w:rsidRPr="00A75502">
        <w:rPr>
          <w:rFonts w:ascii="Cambria" w:hAnsi="Cambria" w:cs="Arial"/>
          <w:b/>
          <w:i/>
          <w:noProof/>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A75502" w:rsidRDefault="000D441C" w:rsidP="000D441C">
      <w:pPr>
        <w:tabs>
          <w:tab w:val="left" w:pos="3240"/>
        </w:tabs>
        <w:jc w:val="center"/>
        <w:rPr>
          <w:rFonts w:ascii="Cambria" w:hAnsi="Cambria" w:cs="Arial"/>
          <w:b/>
          <w:i/>
          <w:lang w:val="fr-FR"/>
        </w:rPr>
      </w:pPr>
    </w:p>
    <w:p w14:paraId="42641A59" w14:textId="389D2ED8" w:rsidR="00206CF6" w:rsidRPr="00A75502"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A75502">
        <w:rPr>
          <w:rFonts w:ascii="Cambria" w:hAnsi="Cambria"/>
          <w:b/>
          <w:lang w:val="fr-FR"/>
        </w:rPr>
        <w:tab/>
        <w:t>Com</w:t>
      </w:r>
      <w:r w:rsidR="00365BE7" w:rsidRPr="00A75502">
        <w:rPr>
          <w:rFonts w:ascii="Cambria" w:hAnsi="Cambria"/>
          <w:b/>
          <w:lang w:val="fr-FR"/>
        </w:rPr>
        <w:t>p</w:t>
      </w:r>
      <w:r w:rsidRPr="00A75502">
        <w:rPr>
          <w:rFonts w:ascii="Cambria" w:hAnsi="Cambria"/>
          <w:b/>
          <w:lang w:val="fr-FR"/>
        </w:rPr>
        <w:t>te rendu</w:t>
      </w:r>
      <w:r w:rsidR="00FF1109" w:rsidRPr="00A75502">
        <w:rPr>
          <w:rFonts w:ascii="Cambria" w:hAnsi="Cambria"/>
          <w:b/>
          <w:lang w:val="fr-FR"/>
        </w:rPr>
        <w:t xml:space="preserve"> du Conseil des Ministres </w:t>
      </w:r>
    </w:p>
    <w:p w14:paraId="1A0B0309" w14:textId="77777777" w:rsidR="00A75502" w:rsidRPr="005D4B4E" w:rsidRDefault="00A75502" w:rsidP="00A75502">
      <w:pPr>
        <w:pStyle w:val="-ConventionPrambuleGEDA0"/>
        <w:spacing w:line="276" w:lineRule="auto"/>
        <w:ind w:firstLine="0"/>
        <w:rPr>
          <w:rFonts w:ascii="Cambria" w:hAnsi="Cambria"/>
          <w:b/>
          <w:szCs w:val="24"/>
          <w:lang w:val="es-ES"/>
        </w:rPr>
      </w:pPr>
    </w:p>
    <w:p w14:paraId="0384EF96" w14:textId="1A4C9EDE" w:rsidR="00B677E4" w:rsidRPr="00554795" w:rsidRDefault="002A2A6C" w:rsidP="00343580">
      <w:pPr>
        <w:rPr>
          <w:rFonts w:ascii="Cambria" w:hAnsi="Cambria"/>
          <w:b/>
          <w:lang w:val="fr-FR"/>
        </w:rPr>
      </w:pPr>
      <w:r w:rsidRPr="00554795">
        <w:rPr>
          <w:rFonts w:ascii="Cambria" w:hAnsi="Cambria"/>
          <w:b/>
          <w:lang w:val="fr-FR"/>
        </w:rPr>
        <w:t>Soutien à l’audiovisuel et au numérique : l</w:t>
      </w:r>
      <w:r w:rsidR="00EE1A06" w:rsidRPr="00554795">
        <w:rPr>
          <w:rFonts w:ascii="Cambria" w:hAnsi="Cambria"/>
          <w:b/>
          <w:lang w:val="fr-FR"/>
        </w:rPr>
        <w:t>ancement du SCAN</w:t>
      </w:r>
    </w:p>
    <w:p w14:paraId="7688B372" w14:textId="77777777" w:rsidR="00EE1A06" w:rsidRPr="00554795" w:rsidRDefault="00EE1A06" w:rsidP="00343580">
      <w:pPr>
        <w:rPr>
          <w:rFonts w:ascii="Cambria" w:hAnsi="Cambria"/>
          <w:lang w:val="fr-FR"/>
        </w:rPr>
      </w:pPr>
    </w:p>
    <w:p w14:paraId="023C226E" w14:textId="1A302357" w:rsidR="00EE1A06" w:rsidRPr="00554795" w:rsidRDefault="00EE1A06" w:rsidP="00EE1A06">
      <w:pPr>
        <w:autoSpaceDE w:val="0"/>
        <w:autoSpaceDN w:val="0"/>
        <w:adjustRightInd w:val="0"/>
        <w:jc w:val="both"/>
        <w:rPr>
          <w:rFonts w:ascii="Cambria" w:hAnsi="Cambria"/>
          <w:lang w:val="fr-FR"/>
        </w:rPr>
      </w:pPr>
      <w:r w:rsidRPr="00554795">
        <w:rPr>
          <w:rFonts w:ascii="Cambria" w:hAnsi="Cambria"/>
          <w:lang w:val="fr-FR"/>
        </w:rPr>
        <w:t xml:space="preserve">L’audiovisuel constitue, dans un monde largement imprégné par l’image, un secteur dont les enjeux économiques et culturels ont toujours retenu l’attention du Pays. Parallèlement, le développement du numérique semble ouvrir de nouvelles perspectives à l’audiovisuel. </w:t>
      </w:r>
    </w:p>
    <w:p w14:paraId="43C88371" w14:textId="77777777" w:rsidR="00EE1A06" w:rsidRPr="00554795" w:rsidRDefault="00EE1A06" w:rsidP="00EE1A06">
      <w:pPr>
        <w:autoSpaceDE w:val="0"/>
        <w:autoSpaceDN w:val="0"/>
        <w:adjustRightInd w:val="0"/>
        <w:jc w:val="both"/>
        <w:rPr>
          <w:rFonts w:ascii="Cambria" w:hAnsi="Cambria"/>
          <w:lang w:val="fr-FR"/>
        </w:rPr>
      </w:pPr>
    </w:p>
    <w:p w14:paraId="58018324" w14:textId="18D171E4" w:rsidR="00EE1A06" w:rsidRPr="00554795" w:rsidRDefault="00EE1A06" w:rsidP="00EE1A06">
      <w:pPr>
        <w:autoSpaceDE w:val="0"/>
        <w:autoSpaceDN w:val="0"/>
        <w:adjustRightInd w:val="0"/>
        <w:jc w:val="both"/>
        <w:rPr>
          <w:rFonts w:ascii="Cambria" w:hAnsi="Cambria"/>
          <w:lang w:val="fr-FR"/>
        </w:rPr>
      </w:pPr>
      <w:r w:rsidRPr="00554795">
        <w:rPr>
          <w:rFonts w:ascii="Cambria" w:hAnsi="Cambria"/>
          <w:lang w:val="fr-FR"/>
        </w:rPr>
        <w:t>Pendant des années, il a été question de convergences des technologies et des moyens. Désormais, le gouvernement, au-delà des mots, démontre qu’il est désormais dans l’action au quotidien et le SCAN est la parfaite illustration d’un dispositif innovant capable de répondre à la fois aux exigences d’une meilleur gestion des deniers publics et d’une volonté affirmée de soutien à l’économie numérique au sens large.</w:t>
      </w:r>
    </w:p>
    <w:p w14:paraId="4D10EA39" w14:textId="77777777" w:rsidR="00EE1A06" w:rsidRPr="00554795" w:rsidRDefault="00EE1A06" w:rsidP="00EE1A06">
      <w:pPr>
        <w:autoSpaceDE w:val="0"/>
        <w:autoSpaceDN w:val="0"/>
        <w:adjustRightInd w:val="0"/>
        <w:jc w:val="both"/>
        <w:rPr>
          <w:rFonts w:ascii="Cambria" w:hAnsi="Cambria"/>
          <w:lang w:val="fr-FR"/>
        </w:rPr>
      </w:pPr>
    </w:p>
    <w:p w14:paraId="1CF67E00" w14:textId="0F6CAD49" w:rsidR="00EE1A06" w:rsidRPr="00554795" w:rsidRDefault="00EE1A06" w:rsidP="00EE1A06">
      <w:pPr>
        <w:autoSpaceDE w:val="0"/>
        <w:autoSpaceDN w:val="0"/>
        <w:adjustRightInd w:val="0"/>
        <w:jc w:val="both"/>
        <w:rPr>
          <w:rFonts w:ascii="Cambria" w:hAnsi="Cambria"/>
          <w:lang w:val="fr-FR"/>
        </w:rPr>
      </w:pPr>
      <w:r w:rsidRPr="00554795">
        <w:rPr>
          <w:rFonts w:ascii="Cambria" w:hAnsi="Cambria"/>
          <w:lang w:val="fr-FR"/>
        </w:rPr>
        <w:t xml:space="preserve">L’acte fondateur de cette nouvelle impulsion politique a été la création, courant 2013, de la direction générale de l'économie numérique. Ce nouveau service constitue la « force de frappe numérique », témoin à la fois de cette volonté de mieux rationnaliser le service public, et de faire de l’administration un outil capable de contribuer à la croissance des entreprises du secteur numérique. </w:t>
      </w:r>
    </w:p>
    <w:p w14:paraId="374C920E" w14:textId="77777777" w:rsidR="00EE1A06" w:rsidRPr="00554795" w:rsidRDefault="00EE1A06" w:rsidP="00EE1A06">
      <w:pPr>
        <w:autoSpaceDE w:val="0"/>
        <w:autoSpaceDN w:val="0"/>
        <w:adjustRightInd w:val="0"/>
        <w:jc w:val="both"/>
        <w:rPr>
          <w:rFonts w:ascii="Cambria" w:hAnsi="Cambria"/>
          <w:lang w:val="fr-FR"/>
        </w:rPr>
      </w:pPr>
    </w:p>
    <w:p w14:paraId="0F8BE494" w14:textId="57408310" w:rsidR="00EE1A06" w:rsidRPr="00554795" w:rsidRDefault="00EE1A06" w:rsidP="00EE1A06">
      <w:pPr>
        <w:autoSpaceDE w:val="0"/>
        <w:autoSpaceDN w:val="0"/>
        <w:adjustRightInd w:val="0"/>
        <w:jc w:val="both"/>
        <w:rPr>
          <w:rFonts w:ascii="Cambria" w:hAnsi="Cambria"/>
          <w:lang w:val="fr-FR"/>
        </w:rPr>
      </w:pPr>
      <w:r w:rsidRPr="00554795">
        <w:rPr>
          <w:rFonts w:ascii="Cambria" w:hAnsi="Cambria"/>
          <w:lang w:val="fr-FR"/>
        </w:rPr>
        <w:t xml:space="preserve">Créé en 2007, le premier dispositif d’aide à l’audiovisuel, l’APAC, avait pour objectif d’aider à la formation des jeunes professionnels aux métiers de l’audiovisuel. Son impact économique direct et indirect reste aujourd’hui vague et peu mesurable. Un récent constat a permis surtout de mesurer un dispositif vieillissant, inadapté et qui, contrairement aux objectifs initiaux, avait laissé place au financement majoritaire de documentaires qui certes contribuent à la visibilité de notre Pays mais qui emploient peu de personnels. </w:t>
      </w:r>
    </w:p>
    <w:p w14:paraId="04CCABCE" w14:textId="77777777" w:rsidR="00EE1A06" w:rsidRPr="00554795" w:rsidRDefault="00EE1A06" w:rsidP="00EE1A06">
      <w:pPr>
        <w:autoSpaceDE w:val="0"/>
        <w:autoSpaceDN w:val="0"/>
        <w:adjustRightInd w:val="0"/>
        <w:jc w:val="both"/>
        <w:rPr>
          <w:rFonts w:ascii="Cambria" w:hAnsi="Cambria"/>
          <w:lang w:val="fr-FR"/>
        </w:rPr>
      </w:pPr>
    </w:p>
    <w:p w14:paraId="3AE7AD7E" w14:textId="53DFC7F9" w:rsidR="00EE1A06" w:rsidRPr="00554795" w:rsidRDefault="00EE1A06" w:rsidP="00EE1A06">
      <w:pPr>
        <w:autoSpaceDE w:val="0"/>
        <w:autoSpaceDN w:val="0"/>
        <w:adjustRightInd w:val="0"/>
        <w:jc w:val="both"/>
        <w:rPr>
          <w:rFonts w:ascii="Cambria" w:hAnsi="Cambria"/>
          <w:lang w:val="fr-FR"/>
        </w:rPr>
      </w:pPr>
      <w:r w:rsidRPr="00554795">
        <w:rPr>
          <w:rFonts w:ascii="Cambria" w:hAnsi="Cambria"/>
          <w:lang w:val="fr-FR"/>
        </w:rPr>
        <w:t>Contrairement à son prédécesseur, le SCAN sera un outil mieux encadré, permettant une utilisation optimale et ciblée des fonds publics. Le SCAN est également conçu pour répondre aux exigences d'une  professionnalisation du secteur de l'audiovisuel en lui attribuant une place aux côtés des instruments nécessaires au développement du numérique.</w:t>
      </w:r>
    </w:p>
    <w:p w14:paraId="64F78254" w14:textId="77777777" w:rsidR="00EE1A06" w:rsidRPr="00554795" w:rsidRDefault="00EE1A06" w:rsidP="00EE1A06">
      <w:pPr>
        <w:autoSpaceDE w:val="0"/>
        <w:autoSpaceDN w:val="0"/>
        <w:adjustRightInd w:val="0"/>
        <w:jc w:val="both"/>
        <w:rPr>
          <w:rFonts w:ascii="Cambria" w:hAnsi="Cambria"/>
          <w:lang w:val="fr-FR"/>
        </w:rPr>
      </w:pPr>
    </w:p>
    <w:p w14:paraId="064FBC44" w14:textId="7ABB2C81" w:rsidR="00EE1A06" w:rsidRPr="00554795" w:rsidRDefault="00EE1A06" w:rsidP="00EE1A06">
      <w:pPr>
        <w:autoSpaceDE w:val="0"/>
        <w:autoSpaceDN w:val="0"/>
        <w:adjustRightInd w:val="0"/>
        <w:jc w:val="both"/>
        <w:rPr>
          <w:rFonts w:ascii="Cambria" w:hAnsi="Cambria"/>
          <w:lang w:val="fr-FR"/>
        </w:rPr>
      </w:pPr>
      <w:r w:rsidRPr="00554795">
        <w:rPr>
          <w:rFonts w:ascii="Cambria" w:hAnsi="Cambria"/>
          <w:b/>
          <w:lang w:val="fr-FR"/>
        </w:rPr>
        <w:t>Dans son volet « audiovisuel »,</w:t>
      </w:r>
      <w:r w:rsidRPr="00554795">
        <w:rPr>
          <w:rFonts w:ascii="Cambria" w:hAnsi="Cambria"/>
          <w:lang w:val="fr-FR"/>
        </w:rPr>
        <w:t xml:space="preserve"> les diffuseurs télévisuels sont à la croisée des mécanismes de production. Ils en sont aussi les principaux bénéficiaires. Le SCAN </w:t>
      </w:r>
      <w:r w:rsidRPr="00554795">
        <w:rPr>
          <w:rFonts w:ascii="Cambria" w:hAnsi="Cambria"/>
          <w:lang w:val="fr-FR"/>
        </w:rPr>
        <w:lastRenderedPageBreak/>
        <w:t>impliquera encore plus ces derniers, notamment en exigeant de leur part des engagements financiers chiffrés.</w:t>
      </w:r>
    </w:p>
    <w:p w14:paraId="3BF637D2" w14:textId="77777777" w:rsidR="00EE1A06" w:rsidRPr="00554795" w:rsidRDefault="00EE1A06" w:rsidP="00EE1A06">
      <w:pPr>
        <w:autoSpaceDE w:val="0"/>
        <w:autoSpaceDN w:val="0"/>
        <w:adjustRightInd w:val="0"/>
        <w:jc w:val="both"/>
        <w:rPr>
          <w:rFonts w:ascii="Cambria" w:hAnsi="Cambria"/>
          <w:lang w:val="fr-FR"/>
        </w:rPr>
      </w:pPr>
    </w:p>
    <w:p w14:paraId="6FC85930" w14:textId="6D67824D" w:rsidR="00EE1A06" w:rsidRPr="00554795" w:rsidRDefault="00EE1A06" w:rsidP="00EE1A06">
      <w:pPr>
        <w:autoSpaceDE w:val="0"/>
        <w:autoSpaceDN w:val="0"/>
        <w:adjustRightInd w:val="0"/>
        <w:jc w:val="both"/>
        <w:rPr>
          <w:rFonts w:ascii="Cambria" w:hAnsi="Cambria"/>
          <w:lang w:val="fr-FR"/>
        </w:rPr>
      </w:pPr>
      <w:r w:rsidRPr="00554795">
        <w:rPr>
          <w:rFonts w:ascii="Cambria" w:hAnsi="Cambria"/>
          <w:lang w:val="fr-FR"/>
        </w:rPr>
        <w:t xml:space="preserve">Les objectifs du SCAN sont clairs : il s’agit d’offrir un soutien plus équitable, où les professionnels sont considérés comme tels, et où les premières œuvres ont également une chance d’aboutir. </w:t>
      </w:r>
    </w:p>
    <w:p w14:paraId="741287D6" w14:textId="77777777" w:rsidR="00EE1A06" w:rsidRPr="00554795" w:rsidRDefault="00EE1A06" w:rsidP="00EE1A06">
      <w:pPr>
        <w:autoSpaceDE w:val="0"/>
        <w:autoSpaceDN w:val="0"/>
        <w:adjustRightInd w:val="0"/>
        <w:jc w:val="both"/>
        <w:rPr>
          <w:rFonts w:ascii="Cambria" w:hAnsi="Cambria"/>
          <w:lang w:val="fr-FR"/>
        </w:rPr>
      </w:pPr>
    </w:p>
    <w:p w14:paraId="05F21142" w14:textId="64F6FE36" w:rsidR="00EE1A06" w:rsidRPr="00554795" w:rsidRDefault="00EE1A06" w:rsidP="00EE1A06">
      <w:pPr>
        <w:autoSpaceDE w:val="0"/>
        <w:autoSpaceDN w:val="0"/>
        <w:adjustRightInd w:val="0"/>
        <w:jc w:val="both"/>
        <w:rPr>
          <w:rFonts w:ascii="Cambria" w:hAnsi="Cambria"/>
          <w:lang w:val="fr-FR"/>
        </w:rPr>
      </w:pPr>
      <w:r w:rsidRPr="00554795">
        <w:rPr>
          <w:rFonts w:ascii="Cambria" w:hAnsi="Cambria"/>
          <w:lang w:val="fr-FR"/>
        </w:rPr>
        <w:t xml:space="preserve">Outre la professionnalisation attendue de la filière, le SCAN, c’est investir dans le développement de l’audiovisuel, mais c’est également prendre en compte des garanties de retombées économiques, notamment en terme d’emplois locaux. Le montant de l’aide, dans le cas d’une production audiovisuelle, sera ainsi plafonné à 50% des dépenses locales. </w:t>
      </w:r>
    </w:p>
    <w:p w14:paraId="328CD5D6" w14:textId="77777777" w:rsidR="00EE1A06" w:rsidRPr="00554795" w:rsidRDefault="00EE1A06" w:rsidP="00EE1A06">
      <w:pPr>
        <w:autoSpaceDE w:val="0"/>
        <w:autoSpaceDN w:val="0"/>
        <w:adjustRightInd w:val="0"/>
        <w:jc w:val="both"/>
        <w:rPr>
          <w:rFonts w:ascii="Cambria" w:hAnsi="Cambria"/>
          <w:lang w:val="fr-FR"/>
        </w:rPr>
      </w:pPr>
    </w:p>
    <w:p w14:paraId="5FF449CF" w14:textId="4837B5F9" w:rsidR="00EE1A06" w:rsidRPr="00554795" w:rsidRDefault="00EE1A06" w:rsidP="00EE1A06">
      <w:pPr>
        <w:autoSpaceDE w:val="0"/>
        <w:autoSpaceDN w:val="0"/>
        <w:adjustRightInd w:val="0"/>
        <w:jc w:val="both"/>
        <w:rPr>
          <w:rFonts w:ascii="Cambria" w:hAnsi="Cambria"/>
          <w:lang w:val="fr-FR"/>
        </w:rPr>
      </w:pPr>
      <w:r w:rsidRPr="00554795">
        <w:rPr>
          <w:rFonts w:ascii="Cambria" w:hAnsi="Cambria"/>
          <w:lang w:val="fr-FR"/>
        </w:rPr>
        <w:t xml:space="preserve">Le SCAN, est un dispositif plus rationnel qui écarte volontairement les projets budgétivores.  Les </w:t>
      </w:r>
      <w:r w:rsidRPr="00554795">
        <w:rPr>
          <w:rFonts w:ascii="Cambria" w:hAnsi="Cambria"/>
          <w:iCs/>
          <w:lang w:val="fr-FR"/>
        </w:rPr>
        <w:t>longs-métrages cinématographiques</w:t>
      </w:r>
      <w:r w:rsidRPr="00554795">
        <w:rPr>
          <w:rFonts w:ascii="Cambria" w:hAnsi="Cambria"/>
          <w:i/>
          <w:iCs/>
          <w:lang w:val="fr-FR"/>
        </w:rPr>
        <w:t xml:space="preserve"> </w:t>
      </w:r>
      <w:r w:rsidRPr="00554795">
        <w:rPr>
          <w:rFonts w:ascii="Cambria" w:hAnsi="Cambria"/>
          <w:lang w:val="fr-FR"/>
        </w:rPr>
        <w:t xml:space="preserve">sont ainsi exclus du dispositif. Pour autant, ceci ne veut pas dire que la Polynésie française abandonne les projets de longs-métrages. Les retombées que peuvent avoir des projets comme « L’ordre et la morale » ou « Thérapie de couples » sont importantes, avec plus 600 millions </w:t>
      </w:r>
      <w:proofErr w:type="spellStart"/>
      <w:r w:rsidRPr="00554795">
        <w:rPr>
          <w:rFonts w:ascii="Cambria" w:hAnsi="Cambria"/>
          <w:lang w:val="fr-FR"/>
        </w:rPr>
        <w:t>Fcfp</w:t>
      </w:r>
      <w:proofErr w:type="spellEnd"/>
      <w:r w:rsidRPr="00554795">
        <w:rPr>
          <w:rFonts w:ascii="Cambria" w:hAnsi="Cambria"/>
          <w:lang w:val="fr-FR"/>
        </w:rPr>
        <w:t xml:space="preserve"> de dépenses locales. Le gouvernement a d’ores et déjà entamé une large consultation avec les professionnels du secteur pour identifier d’autres outils d’accompagnement. </w:t>
      </w:r>
    </w:p>
    <w:p w14:paraId="1C4CDDBD" w14:textId="77777777" w:rsidR="00EE1A06" w:rsidRPr="00554795" w:rsidRDefault="00EE1A06" w:rsidP="00EE1A06">
      <w:pPr>
        <w:autoSpaceDE w:val="0"/>
        <w:autoSpaceDN w:val="0"/>
        <w:adjustRightInd w:val="0"/>
        <w:jc w:val="both"/>
        <w:rPr>
          <w:rFonts w:ascii="Cambria" w:hAnsi="Cambria"/>
          <w:lang w:val="fr-FR"/>
        </w:rPr>
      </w:pPr>
    </w:p>
    <w:p w14:paraId="39C06696" w14:textId="11382E18" w:rsidR="00EE1A06" w:rsidRPr="00554795" w:rsidRDefault="00EE1A06" w:rsidP="00EE1A06">
      <w:pPr>
        <w:autoSpaceDE w:val="0"/>
        <w:autoSpaceDN w:val="0"/>
        <w:adjustRightInd w:val="0"/>
        <w:jc w:val="both"/>
        <w:rPr>
          <w:rFonts w:ascii="Cambria" w:hAnsi="Cambria"/>
          <w:lang w:val="fr-FR"/>
        </w:rPr>
      </w:pPr>
      <w:r w:rsidRPr="00554795">
        <w:rPr>
          <w:rFonts w:ascii="Cambria" w:hAnsi="Cambria"/>
          <w:lang w:val="fr-FR"/>
        </w:rPr>
        <w:t xml:space="preserve">Pendant des années, les échanges ont porté sur le potentiel du câble sous-marin, notamment en termes d’exportation de nos images, de nos projets, de notre culture, de notre société. La révolution numérique connecte les peuples, balaie les barrières géographiques et commerciales, supplante les intermédiaires traditionnels, et a fait rentrer la Polynésie française dans une période d’innovation radicale comme le reste du monde.  </w:t>
      </w:r>
    </w:p>
    <w:p w14:paraId="252C60E9" w14:textId="77777777" w:rsidR="00EE1A06" w:rsidRPr="00554795" w:rsidRDefault="00EE1A06" w:rsidP="00EE1A06">
      <w:pPr>
        <w:autoSpaceDE w:val="0"/>
        <w:autoSpaceDN w:val="0"/>
        <w:adjustRightInd w:val="0"/>
        <w:jc w:val="both"/>
        <w:rPr>
          <w:rFonts w:ascii="Cambria" w:hAnsi="Cambria"/>
          <w:lang w:val="fr-FR"/>
        </w:rPr>
      </w:pPr>
    </w:p>
    <w:p w14:paraId="328E8B02" w14:textId="747A4408" w:rsidR="00EE1A06" w:rsidRPr="00554795" w:rsidRDefault="002A2A6C" w:rsidP="00EE1A06">
      <w:pPr>
        <w:autoSpaceDE w:val="0"/>
        <w:autoSpaceDN w:val="0"/>
        <w:adjustRightInd w:val="0"/>
        <w:jc w:val="both"/>
        <w:rPr>
          <w:rFonts w:ascii="Cambria" w:hAnsi="Cambria"/>
          <w:lang w:val="fr-FR"/>
        </w:rPr>
      </w:pPr>
      <w:r w:rsidRPr="00554795">
        <w:rPr>
          <w:rFonts w:ascii="Cambria" w:hAnsi="Cambria"/>
          <w:lang w:val="fr-FR"/>
        </w:rPr>
        <w:t>Le SCAN</w:t>
      </w:r>
      <w:r w:rsidR="00EE1A06" w:rsidRPr="00554795">
        <w:rPr>
          <w:rFonts w:ascii="Cambria" w:hAnsi="Cambria"/>
          <w:lang w:val="fr-FR"/>
        </w:rPr>
        <w:t xml:space="preserve"> est le premier dispositif d’aide qui va permettre la mise en place de nouvelles pratiques et de nouveaux outils pour inventer, dévelop</w:t>
      </w:r>
      <w:r w:rsidRPr="00554795">
        <w:rPr>
          <w:rFonts w:ascii="Cambria" w:hAnsi="Cambria"/>
          <w:lang w:val="fr-FR"/>
        </w:rPr>
        <w:t>per et financer ces innovations.</w:t>
      </w:r>
    </w:p>
    <w:p w14:paraId="2177A6B1" w14:textId="77777777" w:rsidR="00EE1A06" w:rsidRPr="00554795" w:rsidRDefault="00EE1A06" w:rsidP="00EE1A06">
      <w:pPr>
        <w:autoSpaceDE w:val="0"/>
        <w:autoSpaceDN w:val="0"/>
        <w:adjustRightInd w:val="0"/>
        <w:jc w:val="both"/>
        <w:rPr>
          <w:rFonts w:ascii="Cambria" w:hAnsi="Cambria"/>
          <w:lang w:val="fr-FR"/>
        </w:rPr>
      </w:pPr>
    </w:p>
    <w:p w14:paraId="06429B69" w14:textId="5D3E2FB7" w:rsidR="00EE1A06" w:rsidRPr="00554795" w:rsidRDefault="00EE1A06" w:rsidP="00EE1A06">
      <w:pPr>
        <w:autoSpaceDE w:val="0"/>
        <w:autoSpaceDN w:val="0"/>
        <w:adjustRightInd w:val="0"/>
        <w:jc w:val="both"/>
        <w:rPr>
          <w:rFonts w:ascii="Cambria" w:hAnsi="Cambria"/>
          <w:lang w:val="fr-FR"/>
        </w:rPr>
      </w:pPr>
      <w:r w:rsidRPr="00554795">
        <w:rPr>
          <w:rFonts w:ascii="Cambria" w:hAnsi="Cambria"/>
          <w:b/>
          <w:lang w:val="fr-FR"/>
        </w:rPr>
        <w:t>Le volet « numérique</w:t>
      </w:r>
      <w:r w:rsidRPr="00554795">
        <w:rPr>
          <w:rFonts w:ascii="Cambria" w:hAnsi="Cambria"/>
          <w:lang w:val="fr-FR"/>
        </w:rPr>
        <w:t> </w:t>
      </w:r>
      <w:r w:rsidRPr="00554795">
        <w:rPr>
          <w:rFonts w:ascii="Cambria" w:hAnsi="Cambria"/>
          <w:b/>
          <w:lang w:val="fr-FR"/>
        </w:rPr>
        <w:t>»</w:t>
      </w:r>
      <w:r w:rsidRPr="00554795">
        <w:rPr>
          <w:rFonts w:ascii="Cambria" w:hAnsi="Cambria"/>
          <w:lang w:val="fr-FR"/>
        </w:rPr>
        <w:t xml:space="preserve"> du SCAN permettra de répondre, enfin, aux nouveaux défis </w:t>
      </w:r>
      <w:r w:rsidR="002A2A6C" w:rsidRPr="00554795">
        <w:rPr>
          <w:rFonts w:ascii="Cambria" w:hAnsi="Cambria"/>
          <w:lang w:val="fr-FR"/>
        </w:rPr>
        <w:t>qu’</w:t>
      </w:r>
      <w:r w:rsidRPr="00554795">
        <w:rPr>
          <w:rFonts w:ascii="Cambria" w:hAnsi="Cambria"/>
          <w:lang w:val="fr-FR"/>
        </w:rPr>
        <w:t>impose</w:t>
      </w:r>
      <w:r w:rsidR="002A2A6C" w:rsidRPr="00554795">
        <w:rPr>
          <w:rFonts w:ascii="Cambria" w:hAnsi="Cambria"/>
          <w:lang w:val="fr-FR"/>
        </w:rPr>
        <w:t xml:space="preserve"> le monde de l’Internet. Il</w:t>
      </w:r>
      <w:r w:rsidRPr="00554795">
        <w:rPr>
          <w:rFonts w:ascii="Cambria" w:hAnsi="Cambria"/>
          <w:lang w:val="fr-FR"/>
        </w:rPr>
        <w:t xml:space="preserve"> permettra de valoriser</w:t>
      </w:r>
      <w:r w:rsidR="002A2A6C" w:rsidRPr="00554795">
        <w:rPr>
          <w:rFonts w:ascii="Cambria" w:hAnsi="Cambria"/>
          <w:lang w:val="fr-FR"/>
        </w:rPr>
        <w:t>,</w:t>
      </w:r>
      <w:r w:rsidRPr="00554795">
        <w:rPr>
          <w:rFonts w:ascii="Cambria" w:hAnsi="Cambria"/>
          <w:lang w:val="fr-FR"/>
        </w:rPr>
        <w:t xml:space="preserve"> à sa juste valeur</w:t>
      </w:r>
      <w:r w:rsidR="002A2A6C" w:rsidRPr="00554795">
        <w:rPr>
          <w:rFonts w:ascii="Cambria" w:hAnsi="Cambria"/>
          <w:lang w:val="fr-FR"/>
        </w:rPr>
        <w:t>,</w:t>
      </w:r>
      <w:r w:rsidRPr="00554795">
        <w:rPr>
          <w:rFonts w:ascii="Cambria" w:hAnsi="Cambria"/>
          <w:lang w:val="fr-FR"/>
        </w:rPr>
        <w:t xml:space="preserve"> les initiatives de nos start-ups dans les différents métiers du numérique. </w:t>
      </w:r>
    </w:p>
    <w:p w14:paraId="4450CD15" w14:textId="77777777" w:rsidR="00EE1A06" w:rsidRPr="00554795" w:rsidRDefault="00EE1A06" w:rsidP="00EE1A06">
      <w:pPr>
        <w:autoSpaceDE w:val="0"/>
        <w:autoSpaceDN w:val="0"/>
        <w:adjustRightInd w:val="0"/>
        <w:jc w:val="both"/>
        <w:rPr>
          <w:rFonts w:ascii="Cambria" w:hAnsi="Cambria"/>
          <w:lang w:val="fr-FR"/>
        </w:rPr>
      </w:pPr>
    </w:p>
    <w:p w14:paraId="6AD87279" w14:textId="74A39E96" w:rsidR="00EE1A06" w:rsidRPr="00554795" w:rsidRDefault="00EE1A06" w:rsidP="00EE1A06">
      <w:pPr>
        <w:autoSpaceDE w:val="0"/>
        <w:autoSpaceDN w:val="0"/>
        <w:adjustRightInd w:val="0"/>
        <w:jc w:val="both"/>
        <w:rPr>
          <w:rFonts w:ascii="Cambria" w:hAnsi="Cambria"/>
          <w:lang w:val="fr-FR"/>
        </w:rPr>
      </w:pPr>
      <w:r w:rsidRPr="00554795">
        <w:rPr>
          <w:rFonts w:ascii="Cambria" w:hAnsi="Cambria"/>
          <w:lang w:val="fr-FR"/>
        </w:rPr>
        <w:t xml:space="preserve">L’arrêté d’application du SCAN vient d’être adopté par le </w:t>
      </w:r>
      <w:r w:rsidR="002A2A6C" w:rsidRPr="00554795">
        <w:rPr>
          <w:rFonts w:ascii="Cambria" w:hAnsi="Cambria"/>
          <w:lang w:val="fr-FR"/>
        </w:rPr>
        <w:t>c</w:t>
      </w:r>
      <w:r w:rsidRPr="00554795">
        <w:rPr>
          <w:rFonts w:ascii="Cambria" w:hAnsi="Cambria"/>
          <w:lang w:val="fr-FR"/>
        </w:rPr>
        <w:t xml:space="preserve">onseil des ministres </w:t>
      </w:r>
      <w:r w:rsidR="002A2A6C" w:rsidRPr="00554795">
        <w:rPr>
          <w:rFonts w:ascii="Cambria" w:hAnsi="Cambria"/>
          <w:lang w:val="fr-FR"/>
        </w:rPr>
        <w:t xml:space="preserve">et </w:t>
      </w:r>
      <w:r w:rsidRPr="00554795">
        <w:rPr>
          <w:rFonts w:ascii="Cambria" w:hAnsi="Cambria"/>
          <w:lang w:val="fr-FR"/>
        </w:rPr>
        <w:t>fix</w:t>
      </w:r>
      <w:r w:rsidR="002A2A6C" w:rsidRPr="00554795">
        <w:rPr>
          <w:rFonts w:ascii="Cambria" w:hAnsi="Cambria"/>
          <w:lang w:val="fr-FR"/>
        </w:rPr>
        <w:t>e</w:t>
      </w:r>
      <w:r w:rsidRPr="00554795">
        <w:rPr>
          <w:rFonts w:ascii="Cambria" w:hAnsi="Cambria"/>
          <w:lang w:val="fr-FR"/>
        </w:rPr>
        <w:t xml:space="preserve"> les modalités d’application de la loi du Pays.</w:t>
      </w:r>
    </w:p>
    <w:p w14:paraId="0CAC6F9D" w14:textId="77777777" w:rsidR="00EE1A06" w:rsidRPr="00554795" w:rsidRDefault="00EE1A06" w:rsidP="00EE1A06">
      <w:pPr>
        <w:autoSpaceDE w:val="0"/>
        <w:autoSpaceDN w:val="0"/>
        <w:adjustRightInd w:val="0"/>
        <w:jc w:val="both"/>
        <w:rPr>
          <w:rFonts w:ascii="Cambria" w:hAnsi="Cambria"/>
          <w:lang w:val="fr-FR"/>
        </w:rPr>
      </w:pPr>
    </w:p>
    <w:p w14:paraId="6D9A0576" w14:textId="7E8E6F9C" w:rsidR="00EE1A06" w:rsidRPr="00554795" w:rsidRDefault="00EE1A06" w:rsidP="00EE1A06">
      <w:pPr>
        <w:autoSpaceDE w:val="0"/>
        <w:autoSpaceDN w:val="0"/>
        <w:adjustRightInd w:val="0"/>
        <w:jc w:val="both"/>
        <w:rPr>
          <w:rFonts w:ascii="Cambria" w:hAnsi="Cambria"/>
          <w:lang w:val="fr-FR"/>
        </w:rPr>
      </w:pPr>
      <w:r w:rsidRPr="00554795">
        <w:rPr>
          <w:rFonts w:ascii="Cambria" w:hAnsi="Cambria"/>
          <w:lang w:val="fr-FR"/>
        </w:rPr>
        <w:t>Une première commission aura lieu le jeudi 12 mars 2015. Le dépôt des demandes d’aides sera clos 30 jours avant cette date.</w:t>
      </w:r>
      <w:r w:rsidR="002A2A6C" w:rsidRPr="00554795">
        <w:rPr>
          <w:rFonts w:ascii="Cambria" w:hAnsi="Cambria"/>
          <w:lang w:val="fr-FR"/>
        </w:rPr>
        <w:t xml:space="preserve"> </w:t>
      </w:r>
      <w:r w:rsidRPr="00554795">
        <w:rPr>
          <w:rFonts w:ascii="Cambria" w:hAnsi="Cambria"/>
          <w:lang w:val="fr-FR"/>
        </w:rPr>
        <w:t>Les formulaires de demande d’aides au SCAN seront disponibles à partir du 15 janvier 2015 par simple demande par courriel à l’adresse suivante : contact@dgen.gov.pf</w:t>
      </w:r>
    </w:p>
    <w:p w14:paraId="48D076EE" w14:textId="77777777" w:rsidR="00EE1A06" w:rsidRPr="00554795" w:rsidRDefault="00EE1A06" w:rsidP="00EE1A06">
      <w:pPr>
        <w:autoSpaceDE w:val="0"/>
        <w:autoSpaceDN w:val="0"/>
        <w:adjustRightInd w:val="0"/>
        <w:jc w:val="both"/>
        <w:rPr>
          <w:rFonts w:ascii="Cambria" w:hAnsi="Cambria"/>
          <w:lang w:val="fr-FR"/>
        </w:rPr>
      </w:pPr>
    </w:p>
    <w:p w14:paraId="2D5A11B0" w14:textId="77777777" w:rsidR="002A2A6C" w:rsidRPr="00554795" w:rsidRDefault="00EE1A06" w:rsidP="00EE1A06">
      <w:pPr>
        <w:autoSpaceDE w:val="0"/>
        <w:autoSpaceDN w:val="0"/>
        <w:adjustRightInd w:val="0"/>
        <w:jc w:val="both"/>
        <w:rPr>
          <w:rFonts w:ascii="Cambria" w:hAnsi="Cambria"/>
          <w:lang w:val="fr-FR"/>
        </w:rPr>
      </w:pPr>
      <w:r w:rsidRPr="00554795">
        <w:rPr>
          <w:rFonts w:ascii="Cambria" w:hAnsi="Cambria"/>
          <w:lang w:val="fr-FR"/>
        </w:rPr>
        <w:t>La DGEN</w:t>
      </w:r>
      <w:r w:rsidR="002A2A6C" w:rsidRPr="00554795">
        <w:rPr>
          <w:rFonts w:ascii="Cambria" w:hAnsi="Cambria"/>
          <w:lang w:val="fr-FR"/>
        </w:rPr>
        <w:t>,</w:t>
      </w:r>
      <w:r w:rsidRPr="00554795">
        <w:rPr>
          <w:rFonts w:ascii="Cambria" w:hAnsi="Cambria"/>
          <w:lang w:val="fr-FR"/>
        </w:rPr>
        <w:t xml:space="preserve"> qui a la gestion du dispositif</w:t>
      </w:r>
      <w:r w:rsidR="002A2A6C" w:rsidRPr="00554795">
        <w:rPr>
          <w:rFonts w:ascii="Cambria" w:hAnsi="Cambria"/>
          <w:lang w:val="fr-FR"/>
        </w:rPr>
        <w:t>,</w:t>
      </w:r>
      <w:r w:rsidRPr="00554795">
        <w:rPr>
          <w:rFonts w:ascii="Cambria" w:hAnsi="Cambria"/>
          <w:lang w:val="fr-FR"/>
        </w:rPr>
        <w:t xml:space="preserve"> sera présente sur le FIFO 2015 pour présenter le SCAN, délivrer les formulaires de demande d’aide, répondre aux questions des professionnels et récupérer les demandes d’aides de la première commission.</w:t>
      </w:r>
      <w:r w:rsidR="002A2A6C" w:rsidRPr="00554795">
        <w:rPr>
          <w:rFonts w:ascii="Cambria" w:hAnsi="Cambria"/>
          <w:lang w:val="fr-FR"/>
        </w:rPr>
        <w:t xml:space="preserve"> </w:t>
      </w:r>
    </w:p>
    <w:p w14:paraId="0F67A88B" w14:textId="77777777" w:rsidR="002A2A6C" w:rsidRPr="00554795" w:rsidRDefault="002A2A6C" w:rsidP="00EE1A06">
      <w:pPr>
        <w:autoSpaceDE w:val="0"/>
        <w:autoSpaceDN w:val="0"/>
        <w:adjustRightInd w:val="0"/>
        <w:jc w:val="both"/>
        <w:rPr>
          <w:rFonts w:ascii="Cambria" w:hAnsi="Cambria"/>
          <w:lang w:val="fr-FR"/>
        </w:rPr>
      </w:pPr>
    </w:p>
    <w:p w14:paraId="690BFD1B" w14:textId="73654727" w:rsidR="00EE1A06" w:rsidRPr="00554795" w:rsidRDefault="00EE1A06" w:rsidP="00EE1A06">
      <w:pPr>
        <w:autoSpaceDE w:val="0"/>
        <w:autoSpaceDN w:val="0"/>
        <w:adjustRightInd w:val="0"/>
        <w:jc w:val="both"/>
        <w:rPr>
          <w:rFonts w:ascii="Cambria" w:hAnsi="Cambria"/>
          <w:lang w:val="fr-FR"/>
        </w:rPr>
      </w:pPr>
      <w:r w:rsidRPr="00554795">
        <w:rPr>
          <w:rFonts w:ascii="Cambria" w:hAnsi="Cambria"/>
          <w:lang w:val="fr-FR"/>
        </w:rPr>
        <w:t>Le site Internet www.audiovisuel.pf consacré à l’audiovisuel polynésien et au SCAN sera également mis en ligne en janvier 2015.</w:t>
      </w:r>
    </w:p>
    <w:p w14:paraId="0BF9D40C" w14:textId="77777777" w:rsidR="00EE1A06" w:rsidRPr="00554795" w:rsidRDefault="00EE1A06" w:rsidP="00EE1A06">
      <w:pPr>
        <w:autoSpaceDE w:val="0"/>
        <w:autoSpaceDN w:val="0"/>
        <w:adjustRightInd w:val="0"/>
        <w:jc w:val="both"/>
        <w:rPr>
          <w:rFonts w:ascii="Cambria" w:hAnsi="Cambria"/>
          <w:lang w:val="fr-FR"/>
        </w:rPr>
      </w:pPr>
    </w:p>
    <w:p w14:paraId="0A487EAB" w14:textId="77777777" w:rsidR="00EE1A06" w:rsidRPr="00554795" w:rsidRDefault="00EE1A06" w:rsidP="00EE1A06">
      <w:pPr>
        <w:autoSpaceDE w:val="0"/>
        <w:autoSpaceDN w:val="0"/>
        <w:adjustRightInd w:val="0"/>
        <w:jc w:val="both"/>
        <w:rPr>
          <w:rFonts w:ascii="Cambria" w:hAnsi="Cambria"/>
          <w:lang w:val="fr-FR"/>
        </w:rPr>
      </w:pPr>
      <w:r w:rsidRPr="00554795">
        <w:rPr>
          <w:rFonts w:ascii="Cambria" w:hAnsi="Cambria"/>
          <w:lang w:val="fr-FR"/>
        </w:rPr>
        <w:t xml:space="preserve">La crise économique a révélé l’urgence de s’adapter aux besoins de nos entreprises mais aussi aux contraintes financières du Pays. Le dispositif SCAN est une des réponses que propose le gouvernement. </w:t>
      </w:r>
    </w:p>
    <w:p w14:paraId="7559230F" w14:textId="77777777" w:rsidR="00EE1A06" w:rsidRPr="00554795" w:rsidRDefault="00EE1A06" w:rsidP="00343580">
      <w:pPr>
        <w:rPr>
          <w:rFonts w:ascii="Cambria" w:hAnsi="Cambria"/>
        </w:rPr>
      </w:pPr>
    </w:p>
    <w:p w14:paraId="2FA39DEB" w14:textId="77777777" w:rsidR="000D17EE" w:rsidRPr="00554795" w:rsidRDefault="000D17EE" w:rsidP="00343580">
      <w:pPr>
        <w:rPr>
          <w:rFonts w:ascii="Cambria" w:hAnsi="Cambria"/>
          <w:lang w:val="fr-FR"/>
        </w:rPr>
      </w:pPr>
    </w:p>
    <w:p w14:paraId="7A736C75" w14:textId="6D130231" w:rsidR="00C105A0" w:rsidRPr="00554795" w:rsidRDefault="00C105A0" w:rsidP="00C105A0">
      <w:pPr>
        <w:spacing w:before="120"/>
        <w:jc w:val="both"/>
        <w:rPr>
          <w:rFonts w:ascii="Cambria" w:hAnsi="Cambria"/>
          <w:b/>
          <w:lang w:val="fr-FR"/>
        </w:rPr>
      </w:pPr>
      <w:r w:rsidRPr="00554795">
        <w:rPr>
          <w:rFonts w:ascii="Cambria" w:hAnsi="Cambria"/>
          <w:b/>
          <w:lang w:val="fr-FR"/>
        </w:rPr>
        <w:t>SWAC du Centre hospitalier de Polynésie française</w:t>
      </w:r>
    </w:p>
    <w:p w14:paraId="3914C695" w14:textId="77777777" w:rsidR="00C105A0" w:rsidRPr="00554795" w:rsidRDefault="00C105A0" w:rsidP="00C105A0">
      <w:pPr>
        <w:spacing w:before="120"/>
        <w:jc w:val="both"/>
        <w:rPr>
          <w:rFonts w:ascii="Cambria" w:hAnsi="Cambria"/>
          <w:lang w:val="fr-FR"/>
        </w:rPr>
      </w:pPr>
    </w:p>
    <w:p w14:paraId="3612C1A0" w14:textId="77777777" w:rsidR="00C105A0" w:rsidRPr="00554795" w:rsidRDefault="00C105A0" w:rsidP="00C105A0">
      <w:pPr>
        <w:spacing w:before="120"/>
        <w:jc w:val="both"/>
        <w:rPr>
          <w:rFonts w:ascii="Cambria" w:hAnsi="Cambria"/>
          <w:lang w:val="fr-FR"/>
        </w:rPr>
      </w:pPr>
      <w:r w:rsidRPr="00554795">
        <w:rPr>
          <w:rFonts w:ascii="Cambria" w:hAnsi="Cambria"/>
          <w:lang w:val="fr-FR"/>
        </w:rPr>
        <w:t>Ce projet est porté par la Polynésie française via le Service de l’Energie (SDE) de sorte à assurer au CHPF le bénéfice intégral des économies futures générées par la réalisation de ce SWAC.</w:t>
      </w:r>
    </w:p>
    <w:p w14:paraId="089AEC8C" w14:textId="331E090D" w:rsidR="00C105A0" w:rsidRPr="00554795" w:rsidRDefault="00C105A0" w:rsidP="00C105A0">
      <w:pPr>
        <w:pStyle w:val="-LettreTexteGEDA"/>
        <w:spacing w:before="180" w:after="120"/>
        <w:ind w:firstLine="0"/>
        <w:rPr>
          <w:rFonts w:ascii="Cambria" w:hAnsi="Cambria"/>
          <w:szCs w:val="24"/>
        </w:rPr>
      </w:pPr>
      <w:r w:rsidRPr="00554795">
        <w:rPr>
          <w:rFonts w:ascii="Cambria" w:hAnsi="Cambria"/>
          <w:szCs w:val="24"/>
        </w:rPr>
        <w:t>Ce projet est évalué à 3 milliards Fcfp. Son financement est assuré par l’Agence Française de Développement (AFD) et la Banque Européenne d’Investissement (BEI) au travers de deux emprunts de 7,5 millions d’euros chacun (soit près de 900 millions Fcfp). Il est complété par une subvention de 2 millions d’euros (soit près de 240 millions Fcfp) de l’ADEME.</w:t>
      </w:r>
    </w:p>
    <w:p w14:paraId="3A716D08" w14:textId="1D5AE49C" w:rsidR="00C105A0" w:rsidRPr="00554795" w:rsidRDefault="00C105A0" w:rsidP="00C105A0">
      <w:pPr>
        <w:pStyle w:val="-LettreTexteGEDA"/>
        <w:spacing w:before="180" w:after="120"/>
        <w:ind w:firstLine="0"/>
        <w:rPr>
          <w:rFonts w:ascii="Cambria" w:hAnsi="Cambria"/>
          <w:szCs w:val="24"/>
        </w:rPr>
      </w:pPr>
      <w:r w:rsidRPr="00554795">
        <w:rPr>
          <w:rFonts w:ascii="Cambria" w:hAnsi="Cambria"/>
          <w:szCs w:val="24"/>
        </w:rPr>
        <w:t>La procédure d’appel d’offres pour la maitrise d’œuvre et l’étude en phase projet seront réalisées en 2015. Les appels d’offres pour les marchés de travaux seront lancés avant la fin de l’année 2015. Les travaux pourront débuter en début d’année 2016 et s’achever au second semestre 2017.</w:t>
      </w:r>
    </w:p>
    <w:p w14:paraId="2C70B243" w14:textId="19041B5F" w:rsidR="00C105A0" w:rsidRPr="00554795" w:rsidRDefault="00C105A0" w:rsidP="00C105A0">
      <w:pPr>
        <w:pStyle w:val="-LettreTexteGEDA"/>
        <w:spacing w:before="180" w:after="120"/>
        <w:ind w:firstLine="0"/>
        <w:rPr>
          <w:rFonts w:ascii="Cambria" w:hAnsi="Cambria"/>
          <w:szCs w:val="24"/>
        </w:rPr>
      </w:pPr>
      <w:r w:rsidRPr="00554795">
        <w:rPr>
          <w:rFonts w:ascii="Cambria" w:hAnsi="Cambria"/>
          <w:szCs w:val="24"/>
        </w:rPr>
        <w:t>Cet investissement mené par le Pays permettra à la collectivité et surtout au Centre Hospitalier de Polynésie française (CHPF) de faire plus de 150 millions Fcfp d’économie par an, déduction faite des remboursements d’emprunts et des frais de maintenance afférents.</w:t>
      </w:r>
    </w:p>
    <w:p w14:paraId="64AA597A" w14:textId="77777777" w:rsidR="00C105A0" w:rsidRDefault="00C105A0" w:rsidP="000D17EE">
      <w:pPr>
        <w:pStyle w:val="-LettreTexteGEDA"/>
        <w:tabs>
          <w:tab w:val="num" w:pos="1276"/>
        </w:tabs>
        <w:spacing w:before="80"/>
        <w:ind w:firstLine="0"/>
        <w:rPr>
          <w:rFonts w:ascii="Cambria" w:hAnsi="Cambria"/>
          <w:b/>
          <w:noProof w:val="0"/>
          <w:szCs w:val="24"/>
        </w:rPr>
      </w:pPr>
    </w:p>
    <w:p w14:paraId="62B46212" w14:textId="77777777" w:rsidR="00972440" w:rsidRPr="00554795" w:rsidRDefault="00972440" w:rsidP="000D17EE">
      <w:pPr>
        <w:pStyle w:val="-LettreTexteGEDA"/>
        <w:tabs>
          <w:tab w:val="num" w:pos="1276"/>
        </w:tabs>
        <w:spacing w:before="80"/>
        <w:ind w:firstLine="0"/>
        <w:rPr>
          <w:rFonts w:ascii="Cambria" w:hAnsi="Cambria"/>
          <w:b/>
          <w:noProof w:val="0"/>
          <w:szCs w:val="24"/>
        </w:rPr>
      </w:pPr>
    </w:p>
    <w:p w14:paraId="26413306" w14:textId="7970A4CB" w:rsidR="000D17EE" w:rsidRPr="00554795" w:rsidRDefault="000D17EE" w:rsidP="000D17EE">
      <w:pPr>
        <w:pStyle w:val="-LettreTexteGEDA"/>
        <w:tabs>
          <w:tab w:val="num" w:pos="1276"/>
        </w:tabs>
        <w:spacing w:before="80"/>
        <w:ind w:firstLine="0"/>
        <w:rPr>
          <w:rFonts w:ascii="Cambria" w:hAnsi="Cambria"/>
          <w:b/>
          <w:noProof w:val="0"/>
          <w:szCs w:val="24"/>
        </w:rPr>
      </w:pPr>
      <w:r w:rsidRPr="00554795">
        <w:rPr>
          <w:rFonts w:ascii="Cambria" w:hAnsi="Cambria"/>
          <w:b/>
          <w:noProof w:val="0"/>
          <w:szCs w:val="24"/>
        </w:rPr>
        <w:t>Levée de l’interdiction totale de mise sur</w:t>
      </w:r>
      <w:r w:rsidR="00CF6AB4" w:rsidRPr="00554795">
        <w:rPr>
          <w:rFonts w:ascii="Cambria" w:hAnsi="Cambria"/>
          <w:b/>
          <w:noProof w:val="0"/>
          <w:szCs w:val="24"/>
        </w:rPr>
        <w:t xml:space="preserve"> le marché des « tapis puzzle »</w:t>
      </w:r>
    </w:p>
    <w:p w14:paraId="2E4F29DF" w14:textId="77777777" w:rsidR="000D17EE" w:rsidRPr="00554795" w:rsidRDefault="000D17EE" w:rsidP="000D17EE">
      <w:pPr>
        <w:pStyle w:val="-LettreTexteGEDA"/>
        <w:tabs>
          <w:tab w:val="num" w:pos="1276"/>
        </w:tabs>
        <w:spacing w:before="80"/>
        <w:rPr>
          <w:rFonts w:ascii="Cambria" w:hAnsi="Cambria"/>
          <w:noProof w:val="0"/>
          <w:szCs w:val="24"/>
        </w:rPr>
      </w:pPr>
    </w:p>
    <w:p w14:paraId="2E062ECC" w14:textId="3865125F" w:rsidR="000D17EE" w:rsidRPr="00554795" w:rsidRDefault="000D17EE" w:rsidP="000D17EE">
      <w:pPr>
        <w:pStyle w:val="-LettreTexteGEDA"/>
        <w:tabs>
          <w:tab w:val="num" w:pos="1276"/>
        </w:tabs>
        <w:spacing w:before="80"/>
        <w:ind w:firstLine="0"/>
        <w:rPr>
          <w:rFonts w:ascii="Cambria" w:hAnsi="Cambria"/>
          <w:noProof w:val="0"/>
          <w:szCs w:val="24"/>
        </w:rPr>
      </w:pPr>
      <w:r w:rsidRPr="00554795">
        <w:rPr>
          <w:rFonts w:ascii="Cambria" w:hAnsi="Cambria"/>
          <w:noProof w:val="0"/>
          <w:szCs w:val="24"/>
        </w:rPr>
        <w:t>Le conseil des ministres a mis fin à l’interdiction de mise sur le marché des « tapis-puzzle ». Cette</w:t>
      </w:r>
      <w:r w:rsidR="00CF6AB4" w:rsidRPr="00554795">
        <w:rPr>
          <w:rFonts w:ascii="Cambria" w:hAnsi="Cambria"/>
          <w:noProof w:val="0"/>
          <w:szCs w:val="24"/>
        </w:rPr>
        <w:t xml:space="preserve"> interdiction </w:t>
      </w:r>
      <w:r w:rsidRPr="00554795">
        <w:rPr>
          <w:rFonts w:ascii="Cambria" w:hAnsi="Cambria"/>
          <w:noProof w:val="0"/>
          <w:szCs w:val="24"/>
        </w:rPr>
        <w:t xml:space="preserve">datait de 2010 et faisait suite à la mise en évidence de la présence de </w:t>
      </w:r>
      <w:proofErr w:type="spellStart"/>
      <w:r w:rsidRPr="00554795">
        <w:rPr>
          <w:rFonts w:ascii="Cambria" w:hAnsi="Cambria"/>
          <w:noProof w:val="0"/>
          <w:szCs w:val="24"/>
        </w:rPr>
        <w:t>formamide</w:t>
      </w:r>
      <w:proofErr w:type="spellEnd"/>
      <w:r w:rsidRPr="00554795">
        <w:rPr>
          <w:rFonts w:ascii="Cambria" w:hAnsi="Cambria"/>
          <w:noProof w:val="0"/>
          <w:szCs w:val="24"/>
        </w:rPr>
        <w:t xml:space="preserve"> dans les « tapis puzzle » en mousse (pièces de puzzle géantes fabriquées dans un plastique caoutchouteux) destinés à des enfants de 0 à 3 ans.</w:t>
      </w:r>
    </w:p>
    <w:p w14:paraId="3E3E1955" w14:textId="187EA633" w:rsidR="000D17EE" w:rsidRPr="00554795" w:rsidRDefault="000D17EE" w:rsidP="000D17EE">
      <w:pPr>
        <w:pStyle w:val="-LettreTexteGEDA"/>
        <w:tabs>
          <w:tab w:val="num" w:pos="1276"/>
        </w:tabs>
        <w:spacing w:before="80"/>
        <w:ind w:firstLine="0"/>
        <w:rPr>
          <w:rFonts w:ascii="Cambria" w:hAnsi="Cambria"/>
          <w:noProof w:val="0"/>
          <w:szCs w:val="24"/>
        </w:rPr>
      </w:pPr>
      <w:r w:rsidRPr="00554795">
        <w:rPr>
          <w:rFonts w:ascii="Cambria" w:hAnsi="Cambria"/>
          <w:noProof w:val="0"/>
          <w:szCs w:val="24"/>
        </w:rPr>
        <w:t xml:space="preserve">Au vu </w:t>
      </w:r>
      <w:r w:rsidR="00CF6AB4" w:rsidRPr="00554795">
        <w:rPr>
          <w:rFonts w:ascii="Cambria" w:hAnsi="Cambria"/>
          <w:noProof w:val="0"/>
          <w:szCs w:val="24"/>
        </w:rPr>
        <w:t xml:space="preserve">des </w:t>
      </w:r>
      <w:r w:rsidRPr="00554795">
        <w:rPr>
          <w:rFonts w:ascii="Cambria" w:hAnsi="Cambria"/>
          <w:noProof w:val="0"/>
          <w:szCs w:val="24"/>
        </w:rPr>
        <w:t xml:space="preserve">analyses réalisées par l'Anses (agence de sécurité sanitaire de l’alimentation, de l’environnement et du travail), il est proposé d’assouplir la position de la Polynésie française. Afin de prévenir des risques graves pour les jeunes enfants, ne seront autorisés sur le marché que les jouets contenant du </w:t>
      </w:r>
      <w:proofErr w:type="spellStart"/>
      <w:r w:rsidRPr="00554795">
        <w:rPr>
          <w:rFonts w:ascii="Cambria" w:hAnsi="Cambria"/>
          <w:noProof w:val="0"/>
          <w:szCs w:val="24"/>
        </w:rPr>
        <w:t>formamide</w:t>
      </w:r>
      <w:proofErr w:type="spellEnd"/>
      <w:r w:rsidRPr="00554795">
        <w:rPr>
          <w:rFonts w:ascii="Cambria" w:hAnsi="Cambria"/>
          <w:noProof w:val="0"/>
          <w:szCs w:val="24"/>
        </w:rPr>
        <w:t xml:space="preserve"> en quantité estimée non préjudiciable à leur santé. Celle-ci est limitée à 200 mg/kg de matériau, limite maximale définie par la réglementation française pour les « tapis-puzzle ».</w:t>
      </w:r>
    </w:p>
    <w:p w14:paraId="6F5EA7D2" w14:textId="77777777" w:rsidR="000D17EE" w:rsidRPr="00554795" w:rsidRDefault="000D17EE" w:rsidP="000D17EE">
      <w:pPr>
        <w:pStyle w:val="-LettreTexteGEDA"/>
        <w:tabs>
          <w:tab w:val="num" w:pos="1276"/>
        </w:tabs>
        <w:spacing w:before="80"/>
        <w:ind w:firstLine="0"/>
        <w:rPr>
          <w:rFonts w:ascii="Cambria" w:hAnsi="Cambria"/>
          <w:noProof w:val="0"/>
          <w:szCs w:val="24"/>
        </w:rPr>
      </w:pPr>
      <w:r w:rsidRPr="00554795">
        <w:rPr>
          <w:rFonts w:ascii="Cambria" w:hAnsi="Cambria"/>
          <w:noProof w:val="0"/>
          <w:szCs w:val="24"/>
        </w:rPr>
        <w:t xml:space="preserve">Au stade de l’importation, les « tapis puzzle » autorisés en Polynésie française devront être accompagnés d’une attestation de conformité engageant la responsabilité de l’importateur et certifiant la conformité des produits. </w:t>
      </w:r>
    </w:p>
    <w:p w14:paraId="1D590A3E" w14:textId="77777777" w:rsidR="000D17EE" w:rsidRPr="00554795" w:rsidRDefault="000D17EE" w:rsidP="000D17EE">
      <w:pPr>
        <w:pStyle w:val="-LettreTexteGEDA"/>
        <w:tabs>
          <w:tab w:val="num" w:pos="1276"/>
        </w:tabs>
        <w:spacing w:before="80"/>
        <w:ind w:firstLine="0"/>
        <w:rPr>
          <w:rFonts w:ascii="Cambria" w:hAnsi="Cambria"/>
          <w:noProof w:val="0"/>
          <w:szCs w:val="24"/>
        </w:rPr>
      </w:pPr>
      <w:r w:rsidRPr="00554795">
        <w:rPr>
          <w:rFonts w:ascii="Cambria" w:hAnsi="Cambria"/>
          <w:noProof w:val="0"/>
          <w:szCs w:val="24"/>
        </w:rPr>
        <w:t>Au stade de la commercialisation, les opérateurs devront être en mesure de justifier de la conformité des produits mis en vente par la production d’un rapport d’analyses délivré par un laboratoire accrédité par une instance nationale ou internationale.</w:t>
      </w:r>
    </w:p>
    <w:p w14:paraId="32EE1B43" w14:textId="215B1D2D" w:rsidR="000D17EE" w:rsidRPr="00554795" w:rsidRDefault="000D17EE" w:rsidP="000D17EE">
      <w:pPr>
        <w:pStyle w:val="-LettreTexteGEDA"/>
        <w:tabs>
          <w:tab w:val="num" w:pos="1276"/>
        </w:tabs>
        <w:spacing w:before="80"/>
        <w:ind w:firstLine="0"/>
        <w:rPr>
          <w:rFonts w:ascii="Cambria" w:hAnsi="Cambria"/>
          <w:noProof w:val="0"/>
          <w:szCs w:val="24"/>
        </w:rPr>
      </w:pPr>
      <w:r w:rsidRPr="00554795">
        <w:rPr>
          <w:rFonts w:ascii="Cambria" w:hAnsi="Cambria"/>
          <w:noProof w:val="0"/>
          <w:szCs w:val="24"/>
        </w:rPr>
        <w:lastRenderedPageBreak/>
        <w:t>Les infractions aux dispositions du présent projet d’arrêt sont sanctionnées d’une peine d’amende de 5ème classe</w:t>
      </w:r>
      <w:r w:rsidR="00CF6AB4" w:rsidRPr="00554795">
        <w:rPr>
          <w:rFonts w:ascii="Cambria" w:hAnsi="Cambria"/>
          <w:noProof w:val="0"/>
          <w:szCs w:val="24"/>
        </w:rPr>
        <w:t>,</w:t>
      </w:r>
      <w:r w:rsidRPr="00554795">
        <w:rPr>
          <w:rFonts w:ascii="Cambria" w:hAnsi="Cambria"/>
          <w:noProof w:val="0"/>
          <w:szCs w:val="24"/>
        </w:rPr>
        <w:t xml:space="preserve"> soit 178 997 </w:t>
      </w:r>
      <w:proofErr w:type="spellStart"/>
      <w:r w:rsidRPr="00554795">
        <w:rPr>
          <w:rFonts w:ascii="Cambria" w:hAnsi="Cambria"/>
          <w:noProof w:val="0"/>
          <w:szCs w:val="24"/>
        </w:rPr>
        <w:t>F</w:t>
      </w:r>
      <w:r w:rsidR="00CF6AB4" w:rsidRPr="00554795">
        <w:rPr>
          <w:rFonts w:ascii="Cambria" w:hAnsi="Cambria"/>
          <w:noProof w:val="0"/>
          <w:szCs w:val="24"/>
        </w:rPr>
        <w:t>cfp</w:t>
      </w:r>
      <w:proofErr w:type="spellEnd"/>
      <w:r w:rsidRPr="00554795">
        <w:rPr>
          <w:rFonts w:ascii="Cambria" w:hAnsi="Cambria"/>
          <w:noProof w:val="0"/>
          <w:szCs w:val="24"/>
        </w:rPr>
        <w:t xml:space="preserve"> par infraction constatée. </w:t>
      </w:r>
    </w:p>
    <w:p w14:paraId="35FD343C" w14:textId="77777777" w:rsidR="003F5160" w:rsidRPr="00554795" w:rsidRDefault="003F5160" w:rsidP="00343580">
      <w:pPr>
        <w:rPr>
          <w:rFonts w:ascii="Cambria" w:hAnsi="Cambria"/>
          <w:lang w:val="fr-FR"/>
        </w:rPr>
      </w:pPr>
    </w:p>
    <w:p w14:paraId="4DC9A9E1" w14:textId="77777777" w:rsidR="003F5160" w:rsidRPr="00554795" w:rsidRDefault="003F5160" w:rsidP="00343580">
      <w:pPr>
        <w:rPr>
          <w:rFonts w:ascii="Cambria" w:hAnsi="Cambria"/>
          <w:lang w:val="fr-FR"/>
        </w:rPr>
      </w:pPr>
    </w:p>
    <w:p w14:paraId="5FC7A776" w14:textId="77777777" w:rsidR="00CF6AB4" w:rsidRPr="00554795" w:rsidRDefault="00CF6AB4" w:rsidP="00343580">
      <w:pPr>
        <w:rPr>
          <w:rFonts w:ascii="Cambria" w:hAnsi="Cambria"/>
          <w:lang w:val="fr-FR"/>
        </w:rPr>
      </w:pPr>
    </w:p>
    <w:p w14:paraId="4FCAE73C" w14:textId="06DC8694" w:rsidR="003F282C" w:rsidRPr="00554795" w:rsidRDefault="00CF6AB4" w:rsidP="00343580">
      <w:pPr>
        <w:rPr>
          <w:rFonts w:ascii="Cambria" w:hAnsi="Cambria"/>
          <w:b/>
          <w:lang w:val="fr-FR"/>
        </w:rPr>
      </w:pPr>
      <w:r w:rsidRPr="00554795">
        <w:rPr>
          <w:rFonts w:ascii="Cambria" w:hAnsi="Cambria"/>
          <w:b/>
          <w:lang w:val="fr-FR"/>
        </w:rPr>
        <w:t xml:space="preserve">Création d’un guichet unique pour le </w:t>
      </w:r>
      <w:r w:rsidR="003F282C" w:rsidRPr="00554795">
        <w:rPr>
          <w:rFonts w:ascii="Cambria" w:hAnsi="Cambria"/>
          <w:b/>
          <w:lang w:val="fr-FR"/>
        </w:rPr>
        <w:t>SDR, la CAPL et l’Etablissement Vanille</w:t>
      </w:r>
    </w:p>
    <w:p w14:paraId="7A23CC8A" w14:textId="77777777" w:rsidR="003F282C" w:rsidRPr="00554795" w:rsidRDefault="003F282C" w:rsidP="00343580">
      <w:pPr>
        <w:rPr>
          <w:rFonts w:ascii="Cambria" w:hAnsi="Cambria"/>
          <w:lang w:val="fr-FR"/>
        </w:rPr>
      </w:pPr>
    </w:p>
    <w:p w14:paraId="3D9750BB" w14:textId="6B8982BB" w:rsidR="00CF6AB4" w:rsidRPr="00554795" w:rsidRDefault="00CF6AB4" w:rsidP="00CF6AB4">
      <w:pPr>
        <w:pStyle w:val="-LettreTexteGEDA"/>
        <w:ind w:firstLine="0"/>
        <w:rPr>
          <w:rFonts w:ascii="Cambria" w:hAnsi="Cambria"/>
          <w:noProof w:val="0"/>
          <w:szCs w:val="24"/>
        </w:rPr>
      </w:pPr>
      <w:r w:rsidRPr="00554795">
        <w:rPr>
          <w:rFonts w:ascii="Cambria" w:hAnsi="Cambria"/>
          <w:noProof w:val="0"/>
          <w:szCs w:val="24"/>
        </w:rPr>
        <w:t>Le ministre du Développement des activités du secteur primaire a informé le conseil des ministres de l’installation d’un guichet unique réunissant le service du développement rural</w:t>
      </w:r>
      <w:r w:rsidR="003F282C" w:rsidRPr="00554795">
        <w:rPr>
          <w:rFonts w:ascii="Cambria" w:hAnsi="Cambria"/>
          <w:noProof w:val="0"/>
          <w:szCs w:val="24"/>
        </w:rPr>
        <w:t xml:space="preserve"> (SDR)</w:t>
      </w:r>
      <w:r w:rsidRPr="00554795">
        <w:rPr>
          <w:rFonts w:ascii="Cambria" w:hAnsi="Cambria"/>
          <w:noProof w:val="0"/>
          <w:szCs w:val="24"/>
        </w:rPr>
        <w:t xml:space="preserve">, la </w:t>
      </w:r>
      <w:r w:rsidRPr="00554795">
        <w:rPr>
          <w:rFonts w:ascii="Cambria" w:hAnsi="Cambria"/>
          <w:szCs w:val="24"/>
        </w:rPr>
        <w:t xml:space="preserve">Chambre de l’agriculture et de la pêche lagonaire de Polynésie française </w:t>
      </w:r>
      <w:r w:rsidR="003F282C" w:rsidRPr="00554795">
        <w:rPr>
          <w:rFonts w:ascii="Cambria" w:hAnsi="Cambria"/>
          <w:szCs w:val="24"/>
        </w:rPr>
        <w:t xml:space="preserve">(CAPL) </w:t>
      </w:r>
      <w:r w:rsidRPr="00554795">
        <w:rPr>
          <w:rFonts w:ascii="Cambria" w:hAnsi="Cambria"/>
          <w:noProof w:val="0"/>
          <w:szCs w:val="24"/>
        </w:rPr>
        <w:t>et l’établissement public Vanille de Tahiti, route de l’hippodrome à P</w:t>
      </w:r>
      <w:r w:rsidR="003F282C" w:rsidRPr="00554795">
        <w:rPr>
          <w:rFonts w:ascii="Cambria" w:hAnsi="Cambria"/>
          <w:noProof w:val="0"/>
          <w:szCs w:val="24"/>
        </w:rPr>
        <w:t>irae</w:t>
      </w:r>
      <w:r w:rsidRPr="00554795">
        <w:rPr>
          <w:rFonts w:ascii="Cambria" w:hAnsi="Cambria"/>
          <w:noProof w:val="0"/>
          <w:szCs w:val="24"/>
        </w:rPr>
        <w:t>.</w:t>
      </w:r>
    </w:p>
    <w:p w14:paraId="7100F431" w14:textId="02190D1A" w:rsidR="00CF6AB4" w:rsidRPr="00554795" w:rsidRDefault="00CF6AB4" w:rsidP="00CF6AB4">
      <w:pPr>
        <w:pStyle w:val="-LettreTexteGEDA"/>
        <w:ind w:firstLine="0"/>
        <w:rPr>
          <w:rFonts w:ascii="Cambria" w:hAnsi="Cambria"/>
          <w:noProof w:val="0"/>
          <w:szCs w:val="24"/>
        </w:rPr>
      </w:pPr>
      <w:r w:rsidRPr="00554795">
        <w:rPr>
          <w:rFonts w:ascii="Cambria" w:hAnsi="Cambria"/>
          <w:noProof w:val="0"/>
          <w:szCs w:val="24"/>
        </w:rPr>
        <w:t>Ainsi, ce guichet unique permettra aux professionnels du monde agricole de trouver en un même lieu l’ensemble des interlocuteurs de l’administration dédié</w:t>
      </w:r>
      <w:r w:rsidR="003F282C" w:rsidRPr="00554795">
        <w:rPr>
          <w:rFonts w:ascii="Cambria" w:hAnsi="Cambria"/>
          <w:noProof w:val="0"/>
          <w:szCs w:val="24"/>
        </w:rPr>
        <w:t>s</w:t>
      </w:r>
      <w:r w:rsidRPr="00554795">
        <w:rPr>
          <w:rFonts w:ascii="Cambria" w:hAnsi="Cambria"/>
          <w:noProof w:val="0"/>
          <w:szCs w:val="24"/>
        </w:rPr>
        <w:t xml:space="preserve"> à leur secteur et répondant ainsi à l’objectif du Président de la Polynésie française de simplification des démarches administratives.</w:t>
      </w:r>
    </w:p>
    <w:p w14:paraId="4CA4E8F9" w14:textId="40366373" w:rsidR="00CF6AB4" w:rsidRPr="00554795" w:rsidRDefault="00CF6AB4" w:rsidP="00CF6AB4">
      <w:pPr>
        <w:pStyle w:val="-LettreTexteGEDA"/>
        <w:ind w:firstLine="0"/>
        <w:rPr>
          <w:rFonts w:ascii="Cambria" w:hAnsi="Cambria"/>
          <w:noProof w:val="0"/>
          <w:szCs w:val="24"/>
        </w:rPr>
      </w:pPr>
      <w:r w:rsidRPr="00554795">
        <w:rPr>
          <w:rFonts w:ascii="Cambria" w:hAnsi="Cambria"/>
          <w:noProof w:val="0"/>
          <w:szCs w:val="24"/>
        </w:rPr>
        <w:t xml:space="preserve">A cette fin, ces deux dernières structures, la Chambre consulaire et l’établissement Vanille de Tahiti, procèderont avec le soutien logistique du service des moyens généraux (SMG) à leur déménagement, dès la </w:t>
      </w:r>
      <w:r w:rsidR="003F282C" w:rsidRPr="00554795">
        <w:rPr>
          <w:rFonts w:ascii="Cambria" w:hAnsi="Cambria"/>
          <w:noProof w:val="0"/>
          <w:szCs w:val="24"/>
        </w:rPr>
        <w:t>troisième</w:t>
      </w:r>
      <w:r w:rsidRPr="00554795">
        <w:rPr>
          <w:rFonts w:ascii="Cambria" w:hAnsi="Cambria"/>
          <w:noProof w:val="0"/>
          <w:szCs w:val="24"/>
        </w:rPr>
        <w:t xml:space="preserve"> semaine de décembre.</w:t>
      </w:r>
    </w:p>
    <w:p w14:paraId="714FF64C" w14:textId="676F30AD" w:rsidR="00CF6AB4" w:rsidRPr="00554795" w:rsidRDefault="00CF6AB4" w:rsidP="00CF6AB4">
      <w:pPr>
        <w:pStyle w:val="-LettreTexteGEDA"/>
        <w:ind w:firstLine="0"/>
        <w:rPr>
          <w:rFonts w:ascii="Cambria" w:hAnsi="Cambria"/>
          <w:noProof w:val="0"/>
          <w:szCs w:val="24"/>
        </w:rPr>
      </w:pPr>
      <w:r w:rsidRPr="00554795">
        <w:rPr>
          <w:rFonts w:ascii="Cambria" w:hAnsi="Cambria"/>
          <w:noProof w:val="0"/>
          <w:szCs w:val="24"/>
        </w:rPr>
        <w:t>L’EVT ouvrira ses portes à Pirae dès cette semaine, aux heures habituelles, alors que le déménagement de la CAPL ne sera effecti</w:t>
      </w:r>
      <w:r w:rsidR="003F282C" w:rsidRPr="00554795">
        <w:rPr>
          <w:rFonts w:ascii="Cambria" w:hAnsi="Cambria"/>
          <w:noProof w:val="0"/>
          <w:szCs w:val="24"/>
        </w:rPr>
        <w:t xml:space="preserve">f que début janvier. </w:t>
      </w:r>
      <w:r w:rsidRPr="00554795">
        <w:rPr>
          <w:rFonts w:ascii="Cambria" w:hAnsi="Cambria"/>
          <w:noProof w:val="0"/>
          <w:szCs w:val="24"/>
        </w:rPr>
        <w:t xml:space="preserve">La CAPL </w:t>
      </w:r>
      <w:r w:rsidR="004F4B6E" w:rsidRPr="00554795">
        <w:rPr>
          <w:rFonts w:ascii="Cambria" w:hAnsi="Cambria"/>
          <w:noProof w:val="0"/>
          <w:szCs w:val="24"/>
        </w:rPr>
        <w:t xml:space="preserve">assurera une permanence </w:t>
      </w:r>
      <w:r w:rsidR="003F282C" w:rsidRPr="00554795">
        <w:rPr>
          <w:rFonts w:ascii="Cambria" w:hAnsi="Cambria"/>
          <w:noProof w:val="0"/>
          <w:szCs w:val="24"/>
        </w:rPr>
        <w:t xml:space="preserve">durant </w:t>
      </w:r>
      <w:r w:rsidRPr="00554795">
        <w:rPr>
          <w:rFonts w:ascii="Cambria" w:hAnsi="Cambria"/>
          <w:noProof w:val="0"/>
          <w:szCs w:val="24"/>
        </w:rPr>
        <w:t>les déménagements pour le renouvellement des cartes d’agriculteurs.</w:t>
      </w:r>
      <w:r w:rsidR="003F282C" w:rsidRPr="00554795">
        <w:rPr>
          <w:rFonts w:ascii="Cambria" w:hAnsi="Cambria"/>
          <w:noProof w:val="0"/>
          <w:szCs w:val="24"/>
        </w:rPr>
        <w:t xml:space="preserve"> </w:t>
      </w:r>
      <w:r w:rsidRPr="00554795">
        <w:rPr>
          <w:rFonts w:ascii="Cambria" w:hAnsi="Cambria"/>
          <w:noProof w:val="0"/>
          <w:szCs w:val="24"/>
        </w:rPr>
        <w:t>Quoi qu’il en soit, le guichet unique rassemblant les trois entités regroupées sera opérationnel et ouvert aux professionnels au plus tard à la mi-janvier 2015.</w:t>
      </w:r>
    </w:p>
    <w:p w14:paraId="06C39489" w14:textId="77777777" w:rsidR="004F4B6E" w:rsidRPr="00554795" w:rsidRDefault="004F4B6E" w:rsidP="00CF6AB4">
      <w:pPr>
        <w:pStyle w:val="-LettreTexteGEDA"/>
        <w:ind w:firstLine="0"/>
        <w:rPr>
          <w:rFonts w:ascii="Cambria" w:hAnsi="Cambria"/>
          <w:szCs w:val="24"/>
        </w:rPr>
      </w:pPr>
    </w:p>
    <w:p w14:paraId="2AAF157B" w14:textId="49673F7F" w:rsidR="004F4B6E" w:rsidRPr="00554795" w:rsidRDefault="004F4B6E" w:rsidP="004F4B6E">
      <w:pPr>
        <w:pStyle w:val="-LettreObjetGEDA"/>
        <w:textAlignment w:val="auto"/>
        <w:rPr>
          <w:rFonts w:ascii="Cambria" w:hAnsi="Cambria"/>
          <w:b/>
          <w:noProof w:val="0"/>
          <w:szCs w:val="24"/>
        </w:rPr>
      </w:pPr>
      <w:r w:rsidRPr="00554795">
        <w:rPr>
          <w:rFonts w:ascii="Cambria" w:hAnsi="Cambria"/>
          <w:b/>
          <w:noProof w:val="0"/>
          <w:szCs w:val="24"/>
        </w:rPr>
        <w:t>Commission thonière du Pacifique Centre et ouest : bilan de la session plénière</w:t>
      </w:r>
    </w:p>
    <w:p w14:paraId="68C9EFD7" w14:textId="77777777" w:rsidR="004F4B6E" w:rsidRPr="00554795" w:rsidRDefault="004F4B6E" w:rsidP="00CF6AB4">
      <w:pPr>
        <w:pStyle w:val="-LettreTexteGEDA"/>
        <w:ind w:firstLine="0"/>
        <w:rPr>
          <w:rFonts w:ascii="Cambria" w:hAnsi="Cambria"/>
          <w:szCs w:val="24"/>
        </w:rPr>
      </w:pPr>
    </w:p>
    <w:p w14:paraId="79349D08" w14:textId="2A4FA8E3" w:rsidR="004F4B6E" w:rsidRPr="00554795" w:rsidRDefault="004F4B6E" w:rsidP="004F4B6E">
      <w:pPr>
        <w:pStyle w:val="-LettreSuiteORefPJGEDA"/>
        <w:ind w:left="0"/>
        <w:rPr>
          <w:rFonts w:ascii="Cambria" w:hAnsi="Cambria"/>
          <w:noProof w:val="0"/>
          <w:szCs w:val="24"/>
        </w:rPr>
      </w:pPr>
      <w:r w:rsidRPr="00554795">
        <w:rPr>
          <w:rFonts w:ascii="Cambria" w:hAnsi="Cambria"/>
          <w:noProof w:val="0"/>
          <w:szCs w:val="24"/>
        </w:rPr>
        <w:t>Du 1</w:t>
      </w:r>
      <w:r w:rsidRPr="00554795">
        <w:rPr>
          <w:rFonts w:ascii="Cambria" w:hAnsi="Cambria"/>
          <w:noProof w:val="0"/>
          <w:szCs w:val="24"/>
          <w:vertAlign w:val="superscript"/>
        </w:rPr>
        <w:t>er</w:t>
      </w:r>
      <w:r w:rsidRPr="00554795">
        <w:rPr>
          <w:rFonts w:ascii="Cambria" w:hAnsi="Cambria"/>
          <w:noProof w:val="0"/>
          <w:szCs w:val="24"/>
        </w:rPr>
        <w:t xml:space="preserve"> au 5 décembre 2014, s’est tenue la 11</w:t>
      </w:r>
      <w:r w:rsidRPr="00554795">
        <w:rPr>
          <w:rFonts w:ascii="Cambria" w:hAnsi="Cambria"/>
          <w:noProof w:val="0"/>
          <w:szCs w:val="24"/>
          <w:vertAlign w:val="superscript"/>
        </w:rPr>
        <w:t>e</w:t>
      </w:r>
      <w:r w:rsidRPr="00554795">
        <w:rPr>
          <w:rFonts w:ascii="Cambria" w:hAnsi="Cambria"/>
          <w:noProof w:val="0"/>
          <w:szCs w:val="24"/>
        </w:rPr>
        <w:t xml:space="preserve"> séance plénière de la WCPFC (commission thonière du Pacifique Centre et ouest) à Apia, aux Samoa occidentales. Plus de 600 gestionnaires des pêches, professionnels de la mer ou organisations non gouvernementales (ONG) y ont participé, dont deux représentants de la Polynésie française. Cette commission a pour objectif de gérer les stocks de poissons grands migrateurs tels que les thons et espèces associées (poissons à rostre, requins, </w:t>
      </w:r>
      <w:proofErr w:type="spellStart"/>
      <w:r w:rsidRPr="00554795">
        <w:rPr>
          <w:rFonts w:ascii="Cambria" w:hAnsi="Cambria"/>
          <w:noProof w:val="0"/>
          <w:szCs w:val="24"/>
        </w:rPr>
        <w:t>etc</w:t>
      </w:r>
      <w:proofErr w:type="spellEnd"/>
      <w:r w:rsidRPr="00554795">
        <w:rPr>
          <w:rFonts w:ascii="Cambria" w:hAnsi="Cambria"/>
          <w:noProof w:val="0"/>
          <w:szCs w:val="24"/>
        </w:rPr>
        <w:t>) dans le Pacifique centre et ouest.</w:t>
      </w:r>
    </w:p>
    <w:p w14:paraId="72792F85" w14:textId="77777777" w:rsidR="004F4B6E" w:rsidRPr="00554795" w:rsidRDefault="004F4B6E" w:rsidP="004F4B6E">
      <w:pPr>
        <w:pStyle w:val="-LettreSuiteORefPJGEDA"/>
        <w:ind w:left="0" w:firstLine="993"/>
        <w:rPr>
          <w:rFonts w:ascii="Cambria" w:hAnsi="Cambria"/>
          <w:noProof w:val="0"/>
          <w:szCs w:val="24"/>
        </w:rPr>
      </w:pPr>
    </w:p>
    <w:p w14:paraId="42E0D492" w14:textId="4D6FC97C" w:rsidR="004F4B6E" w:rsidRPr="00554795" w:rsidRDefault="004F4B6E" w:rsidP="004F4B6E">
      <w:pPr>
        <w:pStyle w:val="-LettreSuiteORefPJGEDA"/>
        <w:ind w:left="0"/>
        <w:rPr>
          <w:rFonts w:ascii="Cambria" w:hAnsi="Cambria"/>
          <w:noProof w:val="0"/>
          <w:szCs w:val="24"/>
        </w:rPr>
      </w:pPr>
      <w:r w:rsidRPr="00554795">
        <w:rPr>
          <w:rFonts w:ascii="Cambria" w:hAnsi="Cambria"/>
          <w:noProof w:val="0"/>
          <w:szCs w:val="24"/>
        </w:rPr>
        <w:t>Le renforcement des mesures de gestion concernant le thon blanc et les thons tropicaux (thon obèse, thon à nageoires jaunes et bonite) était très attendu mais n’a pas eu lieu, car les pays participants n’ont pas trouvé de consensus. Cette réunion a néanmoins permis à la délégation polynésienne d’afficher son intention d’aboutir dans le processus d’</w:t>
      </w:r>
      <w:proofErr w:type="spellStart"/>
      <w:r w:rsidRPr="00554795">
        <w:rPr>
          <w:rFonts w:ascii="Cambria" w:hAnsi="Cambria"/>
          <w:noProof w:val="0"/>
          <w:szCs w:val="24"/>
        </w:rPr>
        <w:t>écocertification</w:t>
      </w:r>
      <w:proofErr w:type="spellEnd"/>
      <w:r w:rsidRPr="00554795">
        <w:rPr>
          <w:rFonts w:ascii="Cambria" w:hAnsi="Cambria"/>
          <w:noProof w:val="0"/>
          <w:szCs w:val="24"/>
        </w:rPr>
        <w:t xml:space="preserve"> de sa pêcherie de germon. Ce processus, aboutissant à un </w:t>
      </w:r>
      <w:proofErr w:type="spellStart"/>
      <w:r w:rsidRPr="00554795">
        <w:rPr>
          <w:rFonts w:ascii="Cambria" w:hAnsi="Cambria"/>
          <w:noProof w:val="0"/>
          <w:szCs w:val="24"/>
        </w:rPr>
        <w:t>éco-label</w:t>
      </w:r>
      <w:proofErr w:type="spellEnd"/>
      <w:r w:rsidRPr="00554795">
        <w:rPr>
          <w:rFonts w:ascii="Cambria" w:hAnsi="Cambria"/>
          <w:noProof w:val="0"/>
          <w:szCs w:val="24"/>
        </w:rPr>
        <w:t>, vise à attester de la durabilité de l’exploitation de ses ressources thonières. Il s’agit de s’assurer entre autres que le stock est en bonne santé, que la pêche est bien gérée et s’effectue dans le respect des obligations internationales et en minimisant les impacts sur l’environnement.</w:t>
      </w:r>
    </w:p>
    <w:p w14:paraId="0ECEB057" w14:textId="77777777" w:rsidR="004F4B6E" w:rsidRPr="00554795" w:rsidRDefault="004F4B6E" w:rsidP="004F4B6E">
      <w:pPr>
        <w:pStyle w:val="-LettreSuiteORefPJGEDA"/>
        <w:ind w:left="0"/>
        <w:rPr>
          <w:rFonts w:ascii="Cambria" w:hAnsi="Cambria"/>
          <w:szCs w:val="24"/>
        </w:rPr>
      </w:pPr>
    </w:p>
    <w:p w14:paraId="3F16CD2C" w14:textId="77777777" w:rsidR="004F4B6E" w:rsidRPr="00554795" w:rsidRDefault="004F4B6E" w:rsidP="00CF6AB4">
      <w:pPr>
        <w:pStyle w:val="-LettreTexteGEDA"/>
        <w:ind w:firstLine="0"/>
        <w:rPr>
          <w:rFonts w:ascii="Cambria" w:hAnsi="Cambria"/>
          <w:szCs w:val="24"/>
        </w:rPr>
      </w:pPr>
    </w:p>
    <w:p w14:paraId="71D5F21C" w14:textId="087C07D4" w:rsidR="004F4B6E" w:rsidRPr="00554795" w:rsidRDefault="004F4B6E" w:rsidP="00CF6AB4">
      <w:pPr>
        <w:pStyle w:val="-LettreTexteGEDA"/>
        <w:ind w:firstLine="0"/>
        <w:rPr>
          <w:rFonts w:ascii="Cambria" w:hAnsi="Cambria"/>
          <w:b/>
          <w:noProof w:val="0"/>
          <w:szCs w:val="24"/>
        </w:rPr>
      </w:pPr>
      <w:r w:rsidRPr="00554795">
        <w:rPr>
          <w:rFonts w:ascii="Cambria" w:hAnsi="Cambria"/>
          <w:b/>
          <w:szCs w:val="24"/>
        </w:rPr>
        <w:t>Marché des produits de la mer du Port de pêche : barème des redevances appliqué</w:t>
      </w:r>
    </w:p>
    <w:p w14:paraId="18260D56" w14:textId="77777777" w:rsidR="004F4B6E" w:rsidRPr="00554795" w:rsidRDefault="004F4B6E" w:rsidP="004F4B6E">
      <w:pPr>
        <w:spacing w:after="120"/>
        <w:jc w:val="both"/>
        <w:rPr>
          <w:rFonts w:ascii="Cambria" w:hAnsi="Cambria"/>
          <w:noProof/>
          <w:lang w:val="fr-FR" w:eastAsia="fr-FR"/>
        </w:rPr>
      </w:pPr>
    </w:p>
    <w:p w14:paraId="61A29C14" w14:textId="77777777" w:rsidR="004F4B6E" w:rsidRPr="00554795" w:rsidRDefault="004F4B6E" w:rsidP="004F4B6E">
      <w:pPr>
        <w:spacing w:after="120"/>
        <w:jc w:val="both"/>
        <w:rPr>
          <w:rFonts w:ascii="Cambria" w:hAnsi="Cambria"/>
          <w:lang w:val="fr-FR"/>
        </w:rPr>
      </w:pPr>
      <w:r w:rsidRPr="00554795">
        <w:rPr>
          <w:rFonts w:ascii="Cambria" w:hAnsi="Cambria"/>
          <w:lang w:val="fr-FR"/>
        </w:rPr>
        <w:t>La société d’économie mixte du Port de pêche de Papeete, dite S3P, a pour missions de gérer le marché d’intérêt territorial des produits de la mer du Port de pêche de Papeete, d’exploiter l’ensemble mobilier et immobilier que constitue le Port de pêche ainsi que les installations frigorifiques situées dans l’enceinte de l’aéroport de Tahiti-</w:t>
      </w:r>
      <w:proofErr w:type="spellStart"/>
      <w:r w:rsidRPr="00554795">
        <w:rPr>
          <w:rFonts w:ascii="Cambria" w:hAnsi="Cambria"/>
          <w:lang w:val="fr-FR"/>
        </w:rPr>
        <w:t>Faa’a</w:t>
      </w:r>
      <w:proofErr w:type="spellEnd"/>
      <w:r w:rsidRPr="00554795">
        <w:rPr>
          <w:rFonts w:ascii="Cambria" w:hAnsi="Cambria"/>
          <w:lang w:val="fr-FR"/>
        </w:rPr>
        <w:t>.</w:t>
      </w:r>
    </w:p>
    <w:p w14:paraId="681CDDB9" w14:textId="67948AEA" w:rsidR="004F4B6E" w:rsidRPr="00554795" w:rsidRDefault="004F4B6E" w:rsidP="004F4B6E">
      <w:pPr>
        <w:pStyle w:val="-LettreSuiteORefPJGEDA"/>
        <w:ind w:left="0"/>
        <w:rPr>
          <w:rFonts w:ascii="Cambria" w:hAnsi="Cambria"/>
          <w:szCs w:val="24"/>
        </w:rPr>
      </w:pPr>
      <w:r w:rsidRPr="00554795">
        <w:rPr>
          <w:rFonts w:ascii="Cambria" w:hAnsi="Cambria"/>
          <w:szCs w:val="24"/>
        </w:rPr>
        <w:t>Dans la perspective d’équilibrer les comptes, il a été décidé de fixer un nouveau barème pour les redevances dues par les usagers correspondant au coût réel des services rendus par la S3P. Ce nouveau barème des redevances sera appliqué à partir du 1</w:t>
      </w:r>
      <w:r w:rsidRPr="00554795">
        <w:rPr>
          <w:rFonts w:ascii="Cambria" w:hAnsi="Cambria"/>
          <w:szCs w:val="24"/>
          <w:vertAlign w:val="superscript"/>
        </w:rPr>
        <w:t>er</w:t>
      </w:r>
      <w:r w:rsidRPr="00554795">
        <w:rPr>
          <w:rFonts w:ascii="Cambria" w:hAnsi="Cambria"/>
          <w:szCs w:val="24"/>
        </w:rPr>
        <w:t xml:space="preserve"> janvier 2015. </w:t>
      </w:r>
    </w:p>
    <w:p w14:paraId="3672EEDB" w14:textId="77777777" w:rsidR="004F4B6E" w:rsidRPr="00554795" w:rsidRDefault="004F4B6E" w:rsidP="004F4B6E">
      <w:pPr>
        <w:pStyle w:val="-LettreSuiteORefPJGEDA"/>
        <w:ind w:left="0" w:firstLine="709"/>
        <w:rPr>
          <w:rFonts w:ascii="Cambria" w:hAnsi="Cambria"/>
          <w:szCs w:val="24"/>
        </w:rPr>
      </w:pPr>
    </w:p>
    <w:p w14:paraId="4647B1EA" w14:textId="478145C9" w:rsidR="004F4B6E" w:rsidRPr="00554795" w:rsidRDefault="004F4B6E" w:rsidP="004F4B6E">
      <w:pPr>
        <w:pStyle w:val="-LettreSuiteORefPJGEDA"/>
        <w:ind w:left="0"/>
        <w:rPr>
          <w:rFonts w:ascii="Cambria" w:hAnsi="Cambria"/>
          <w:szCs w:val="24"/>
        </w:rPr>
      </w:pPr>
      <w:r w:rsidRPr="00554795">
        <w:rPr>
          <w:rFonts w:ascii="Cambria" w:hAnsi="Cambria"/>
          <w:szCs w:val="24"/>
        </w:rPr>
        <w:t>Celui-ci prévoit notamment une revalorisation du loyer pour les espaces de travail et bureaux, ainsi que pour les chambres froides. D’autres mesures en 2015 concourront à l’autonomie financière de la S3P, telles que la tarification du traitement des huiles usées et de la consommation réelle en eau des navires de pêche.</w:t>
      </w:r>
    </w:p>
    <w:p w14:paraId="3BBB1252" w14:textId="77777777" w:rsidR="00CF6AB4" w:rsidRPr="00554795" w:rsidRDefault="00CF6AB4" w:rsidP="00343580">
      <w:pPr>
        <w:rPr>
          <w:rFonts w:ascii="Cambria" w:hAnsi="Cambria"/>
          <w:lang w:val="fr-FR"/>
        </w:rPr>
      </w:pPr>
    </w:p>
    <w:p w14:paraId="3A82929F" w14:textId="77777777" w:rsidR="00BF0F69" w:rsidRDefault="00BF0F69" w:rsidP="00343580">
      <w:pPr>
        <w:rPr>
          <w:rFonts w:ascii="Cambria" w:hAnsi="Cambria"/>
          <w:b/>
          <w:lang w:val="fr-FR"/>
        </w:rPr>
      </w:pPr>
    </w:p>
    <w:p w14:paraId="3E3FA22C" w14:textId="77777777" w:rsidR="00BF0F69" w:rsidRDefault="00BF0F69" w:rsidP="00343580">
      <w:pPr>
        <w:rPr>
          <w:rFonts w:ascii="Cambria" w:hAnsi="Cambria"/>
          <w:b/>
          <w:lang w:val="fr-FR"/>
        </w:rPr>
      </w:pPr>
    </w:p>
    <w:p w14:paraId="4C86EC89" w14:textId="242F4AA7" w:rsidR="003F5160" w:rsidRPr="00554795" w:rsidRDefault="003F5160" w:rsidP="00343580">
      <w:pPr>
        <w:rPr>
          <w:rFonts w:ascii="Cambria" w:hAnsi="Cambria"/>
          <w:b/>
          <w:lang w:val="fr-FR"/>
        </w:rPr>
      </w:pPr>
      <w:r w:rsidRPr="00554795">
        <w:rPr>
          <w:rFonts w:ascii="Cambria" w:hAnsi="Cambria"/>
          <w:b/>
          <w:lang w:val="fr-FR"/>
        </w:rPr>
        <w:t>Réglementation de l’activité de géomètre-expert foncier et de géomètre-topographe</w:t>
      </w:r>
    </w:p>
    <w:p w14:paraId="6F2D2EC4" w14:textId="77777777" w:rsidR="003F5160" w:rsidRPr="00554795" w:rsidRDefault="003F5160" w:rsidP="00343580">
      <w:pPr>
        <w:rPr>
          <w:rFonts w:ascii="Cambria" w:hAnsi="Cambria"/>
          <w:lang w:val="fr-FR"/>
        </w:rPr>
      </w:pPr>
    </w:p>
    <w:p w14:paraId="54AA2158" w14:textId="77777777" w:rsidR="000D17EE" w:rsidRPr="00554795" w:rsidRDefault="000D17EE" w:rsidP="000D17EE">
      <w:pPr>
        <w:pStyle w:val="-LettreTexteGEDA"/>
        <w:ind w:firstLine="0"/>
        <w:rPr>
          <w:rFonts w:ascii="Cambria" w:hAnsi="Cambria"/>
          <w:noProof w:val="0"/>
          <w:szCs w:val="24"/>
        </w:rPr>
      </w:pPr>
      <w:r w:rsidRPr="00554795">
        <w:rPr>
          <w:rFonts w:ascii="Cambria" w:hAnsi="Cambria"/>
          <w:noProof w:val="0"/>
          <w:szCs w:val="24"/>
        </w:rPr>
        <w:t>La réglementation de la profession de géomètre-expert foncier et de géomètre-topographe aux termes d’une loi de pays n° 2014-16 du 25 juin 2014, a été rendue nécessaire pour la protection des intérêts des usagers et la garantie de la qualité des prestations qui leur sont offertes.</w:t>
      </w:r>
    </w:p>
    <w:p w14:paraId="1DCE18CB" w14:textId="77777777" w:rsidR="000D17EE" w:rsidRPr="00554795" w:rsidRDefault="000D17EE" w:rsidP="000D17EE">
      <w:pPr>
        <w:pStyle w:val="-LettreTexteGEDA"/>
        <w:ind w:firstLine="0"/>
        <w:rPr>
          <w:rFonts w:ascii="Cambria" w:hAnsi="Cambria"/>
          <w:noProof w:val="0"/>
          <w:szCs w:val="24"/>
        </w:rPr>
      </w:pPr>
      <w:r w:rsidRPr="00554795">
        <w:rPr>
          <w:rFonts w:ascii="Cambria" w:hAnsi="Cambria"/>
          <w:noProof w:val="0"/>
          <w:szCs w:val="24"/>
        </w:rPr>
        <w:t>Désormais, l’accès à ces professions est soumis non seulement au respect de critères de capacité et de moralité précis mais également à une inscription préalable au tableau de l’ordre des géomètres-experts fonciers et des géomètres-topographes de la Polynésie française.</w:t>
      </w:r>
    </w:p>
    <w:p w14:paraId="0699E5D6" w14:textId="73863F16" w:rsidR="000D17EE" w:rsidRPr="00554795" w:rsidRDefault="000D17EE" w:rsidP="000D17EE">
      <w:pPr>
        <w:pStyle w:val="-LettreTexteGEDA"/>
        <w:ind w:firstLine="0"/>
        <w:rPr>
          <w:rFonts w:ascii="Cambria" w:hAnsi="Cambria"/>
          <w:noProof w:val="0"/>
          <w:szCs w:val="24"/>
        </w:rPr>
      </w:pPr>
      <w:r w:rsidRPr="00554795">
        <w:rPr>
          <w:rFonts w:ascii="Cambria" w:hAnsi="Cambria"/>
          <w:noProof w:val="0"/>
          <w:szCs w:val="24"/>
        </w:rPr>
        <w:t xml:space="preserve">Suite à l’élection du premier conseil de l’ordre  qui s’est tenue le vendredi 28 novembre, </w:t>
      </w:r>
      <w:r w:rsidRPr="00554795">
        <w:rPr>
          <w:rFonts w:ascii="Cambria" w:hAnsi="Cambria"/>
          <w:szCs w:val="24"/>
        </w:rPr>
        <w:t xml:space="preserve">de 7 heures 30 à 14 heures 30, </w:t>
      </w:r>
      <w:r w:rsidRPr="00554795">
        <w:rPr>
          <w:rFonts w:ascii="Cambria" w:hAnsi="Cambria"/>
          <w:noProof w:val="0"/>
          <w:szCs w:val="24"/>
        </w:rPr>
        <w:t>dans la salle de réunion du 3</w:t>
      </w:r>
      <w:r w:rsidRPr="00554795">
        <w:rPr>
          <w:rFonts w:ascii="Cambria" w:hAnsi="Cambria"/>
          <w:noProof w:val="0"/>
          <w:szCs w:val="24"/>
          <w:vertAlign w:val="superscript"/>
        </w:rPr>
        <w:t>ème</w:t>
      </w:r>
      <w:r w:rsidRPr="00554795">
        <w:rPr>
          <w:rFonts w:ascii="Cambria" w:hAnsi="Cambria"/>
          <w:noProof w:val="0"/>
          <w:szCs w:val="24"/>
        </w:rPr>
        <w:t xml:space="preserve"> étage de la direction des affaires foncières</w:t>
      </w:r>
      <w:r w:rsidRPr="00554795">
        <w:rPr>
          <w:rFonts w:ascii="Cambria" w:hAnsi="Cambria"/>
          <w:szCs w:val="24"/>
        </w:rPr>
        <w:t xml:space="preserve">, ont été élus membres : </w:t>
      </w:r>
      <w:r w:rsidRPr="00554795">
        <w:rPr>
          <w:rFonts w:ascii="Cambria" w:hAnsi="Cambria"/>
          <w:noProof w:val="0"/>
          <w:szCs w:val="24"/>
        </w:rPr>
        <w:t xml:space="preserve">Madame </w:t>
      </w:r>
      <w:proofErr w:type="spellStart"/>
      <w:r w:rsidRPr="00554795">
        <w:rPr>
          <w:rFonts w:ascii="Cambria" w:hAnsi="Cambria"/>
          <w:noProof w:val="0"/>
          <w:szCs w:val="24"/>
        </w:rPr>
        <w:t>Maitere</w:t>
      </w:r>
      <w:proofErr w:type="spellEnd"/>
      <w:r w:rsidRPr="00554795">
        <w:rPr>
          <w:rFonts w:ascii="Cambria" w:hAnsi="Cambria"/>
          <w:noProof w:val="0"/>
          <w:szCs w:val="24"/>
        </w:rPr>
        <w:t xml:space="preserve"> </w:t>
      </w:r>
      <w:proofErr w:type="spellStart"/>
      <w:r w:rsidRPr="00554795">
        <w:rPr>
          <w:rFonts w:ascii="Cambria" w:hAnsi="Cambria"/>
          <w:noProof w:val="0"/>
          <w:szCs w:val="24"/>
        </w:rPr>
        <w:t>Tehina</w:t>
      </w:r>
      <w:proofErr w:type="spellEnd"/>
      <w:r w:rsidRPr="00554795">
        <w:rPr>
          <w:rFonts w:ascii="Cambria" w:hAnsi="Cambria"/>
          <w:noProof w:val="0"/>
          <w:szCs w:val="24"/>
        </w:rPr>
        <w:t xml:space="preserve"> et Messieurs </w:t>
      </w:r>
      <w:proofErr w:type="spellStart"/>
      <w:r w:rsidRPr="00554795">
        <w:rPr>
          <w:rFonts w:ascii="Cambria" w:hAnsi="Cambria"/>
          <w:noProof w:val="0"/>
          <w:szCs w:val="24"/>
        </w:rPr>
        <w:t>Leininger</w:t>
      </w:r>
      <w:proofErr w:type="spellEnd"/>
      <w:r w:rsidRPr="00554795">
        <w:rPr>
          <w:rFonts w:ascii="Cambria" w:hAnsi="Cambria"/>
          <w:noProof w:val="0"/>
          <w:szCs w:val="24"/>
        </w:rPr>
        <w:t xml:space="preserve"> Patrick, </w:t>
      </w:r>
      <w:proofErr w:type="spellStart"/>
      <w:r w:rsidRPr="00554795">
        <w:rPr>
          <w:rFonts w:ascii="Cambria" w:hAnsi="Cambria"/>
          <w:noProof w:val="0"/>
          <w:szCs w:val="24"/>
        </w:rPr>
        <w:t>Lessene</w:t>
      </w:r>
      <w:proofErr w:type="spellEnd"/>
      <w:r w:rsidRPr="00554795">
        <w:rPr>
          <w:rFonts w:ascii="Cambria" w:hAnsi="Cambria"/>
          <w:noProof w:val="0"/>
          <w:szCs w:val="24"/>
        </w:rPr>
        <w:t xml:space="preserve"> Stéphane, </w:t>
      </w:r>
      <w:proofErr w:type="spellStart"/>
      <w:r w:rsidRPr="00554795">
        <w:rPr>
          <w:rFonts w:ascii="Cambria" w:hAnsi="Cambria"/>
          <w:noProof w:val="0"/>
          <w:szCs w:val="24"/>
        </w:rPr>
        <w:t>Mainial</w:t>
      </w:r>
      <w:proofErr w:type="spellEnd"/>
      <w:r w:rsidRPr="00554795">
        <w:rPr>
          <w:rFonts w:ascii="Cambria" w:hAnsi="Cambria"/>
          <w:noProof w:val="0"/>
          <w:szCs w:val="24"/>
        </w:rPr>
        <w:t xml:space="preserve"> Philippe, Marchand Luc, Petit Jean-Michel et Winter Jean-Christophe.</w:t>
      </w:r>
    </w:p>
    <w:p w14:paraId="5912FE29" w14:textId="77777777" w:rsidR="000D17EE" w:rsidRPr="00554795" w:rsidRDefault="000D17EE" w:rsidP="000D17EE">
      <w:pPr>
        <w:pStyle w:val="-LettreTexteGEDA"/>
        <w:ind w:firstLine="0"/>
        <w:rPr>
          <w:rFonts w:ascii="Cambria" w:hAnsi="Cambria"/>
          <w:noProof w:val="0"/>
          <w:szCs w:val="24"/>
        </w:rPr>
      </w:pPr>
      <w:r w:rsidRPr="00554795">
        <w:rPr>
          <w:rFonts w:ascii="Cambria" w:hAnsi="Cambria"/>
          <w:noProof w:val="0"/>
          <w:szCs w:val="24"/>
        </w:rPr>
        <w:t>La loi du pays prévoit des peines d’emprisonnement en cas de non-respect du secret professionnel et d’exercice illégal de ces professions, qui doivent nécessairement faire l’objet d’une loi d’homologation par la République française.</w:t>
      </w:r>
    </w:p>
    <w:p w14:paraId="48AD464F" w14:textId="4BE1EDA4" w:rsidR="000D17EE" w:rsidRPr="00554795" w:rsidRDefault="000D17EE" w:rsidP="000D17EE">
      <w:pPr>
        <w:pStyle w:val="-LettreTexteGEDA"/>
        <w:ind w:firstLine="0"/>
        <w:rPr>
          <w:rFonts w:ascii="Cambria" w:hAnsi="Cambria"/>
          <w:noProof w:val="0"/>
          <w:szCs w:val="24"/>
        </w:rPr>
      </w:pPr>
      <w:r w:rsidRPr="00554795">
        <w:rPr>
          <w:rFonts w:ascii="Cambria" w:hAnsi="Cambria"/>
          <w:noProof w:val="0"/>
          <w:szCs w:val="24"/>
        </w:rPr>
        <w:t xml:space="preserve">Un projet d’arrêté portant vœu du gouvernement de la Polynésie française pour l’adoption par la République française d’une loi d’homologation des peines d’emprisonnement prévues par la loi du pays n°2014-16 du 25 juin 2014 visée en référence a été soumis à l’approbation du </w:t>
      </w:r>
      <w:r w:rsidR="00CF6AB4" w:rsidRPr="00554795">
        <w:rPr>
          <w:rFonts w:ascii="Cambria" w:hAnsi="Cambria"/>
          <w:noProof w:val="0"/>
          <w:szCs w:val="24"/>
        </w:rPr>
        <w:t>c</w:t>
      </w:r>
      <w:r w:rsidRPr="00554795">
        <w:rPr>
          <w:rFonts w:ascii="Cambria" w:hAnsi="Cambria"/>
          <w:noProof w:val="0"/>
          <w:szCs w:val="24"/>
        </w:rPr>
        <w:t>onseil des ministres.</w:t>
      </w:r>
    </w:p>
    <w:p w14:paraId="3367FDBB" w14:textId="77777777" w:rsidR="003F5160" w:rsidRPr="00554795" w:rsidRDefault="003F5160" w:rsidP="00343580">
      <w:pPr>
        <w:rPr>
          <w:rFonts w:ascii="Cambria" w:hAnsi="Cambria"/>
          <w:lang w:val="fr-FR"/>
        </w:rPr>
      </w:pPr>
    </w:p>
    <w:p w14:paraId="377DB165" w14:textId="77777777" w:rsidR="003F5160" w:rsidRPr="00554795" w:rsidRDefault="003F5160" w:rsidP="00343580">
      <w:pPr>
        <w:rPr>
          <w:rFonts w:ascii="Cambria" w:hAnsi="Cambria"/>
          <w:lang w:val="fr-FR"/>
        </w:rPr>
      </w:pPr>
    </w:p>
    <w:p w14:paraId="60686915" w14:textId="0C0DA02D" w:rsidR="00D87BE3" w:rsidRPr="00B677E4" w:rsidRDefault="00972440" w:rsidP="00D87BE3">
      <w:pPr>
        <w:jc w:val="both"/>
        <w:rPr>
          <w:rFonts w:ascii="Cambria" w:hAnsi="Cambria"/>
          <w:lang w:val="en-US"/>
        </w:rPr>
      </w:pPr>
      <w:r>
        <w:rPr>
          <w:rFonts w:ascii="Cambria" w:hAnsi="Cambria"/>
          <w:lang w:val="fr-FR"/>
        </w:rPr>
        <w:t xml:space="preserve">                                                                        </w:t>
      </w:r>
      <w:bookmarkStart w:id="0" w:name="_GoBack"/>
      <w:bookmarkEnd w:id="0"/>
      <w:r w:rsidR="00D87BE3" w:rsidRPr="00B677E4">
        <w:rPr>
          <w:rFonts w:ascii="Cambria" w:hAnsi="Cambria" w:cs="Century Schoolbook"/>
          <w:lang w:val="en-US"/>
        </w:rPr>
        <w:t>-o-o-o-o-o-</w:t>
      </w:r>
    </w:p>
    <w:sectPr w:rsidR="00D87BE3" w:rsidRPr="00B677E4">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693C9" w14:textId="77777777" w:rsidR="00CF0AE4" w:rsidRDefault="00CF0AE4" w:rsidP="00206CF6">
      <w:r>
        <w:separator/>
      </w:r>
    </w:p>
  </w:endnote>
  <w:endnote w:type="continuationSeparator" w:id="0">
    <w:p w14:paraId="11B7DEB4" w14:textId="77777777" w:rsidR="00CF0AE4" w:rsidRDefault="00CF0AE4"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CF0AE4">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72E9C28C" w:rsidR="00BA209E" w:rsidRPr="00BA209E" w:rsidRDefault="00CF0AE4"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3AFFF" w14:textId="77777777" w:rsidR="00CF0AE4" w:rsidRDefault="00CF0AE4" w:rsidP="00206CF6">
      <w:r>
        <w:separator/>
      </w:r>
    </w:p>
  </w:footnote>
  <w:footnote w:type="continuationSeparator" w:id="0">
    <w:p w14:paraId="7CE4DCD5" w14:textId="77777777" w:rsidR="00CF0AE4" w:rsidRDefault="00CF0AE4"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00022BE"/>
    <w:multiLevelType w:val="hybridMultilevel"/>
    <w:tmpl w:val="728CD43C"/>
    <w:lvl w:ilvl="0" w:tplc="040C000F">
      <w:start w:val="1"/>
      <w:numFmt w:val="decimal"/>
      <w:lvlText w:val="%1."/>
      <w:lvlJc w:val="left"/>
      <w:pPr>
        <w:ind w:left="1571" w:hanging="360"/>
      </w:pPr>
    </w:lvl>
    <w:lvl w:ilvl="1" w:tplc="040C0019">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nsid w:val="04CA6B55"/>
    <w:multiLevelType w:val="hybridMultilevel"/>
    <w:tmpl w:val="4F68CEF2"/>
    <w:lvl w:ilvl="0" w:tplc="F41A34EA">
      <w:numFmt w:val="bullet"/>
      <w:lvlText w:val="-"/>
      <w:lvlJc w:val="left"/>
      <w:pPr>
        <w:tabs>
          <w:tab w:val="num" w:pos="1564"/>
        </w:tabs>
        <w:ind w:left="1564" w:hanging="855"/>
      </w:pPr>
      <w:rPr>
        <w:rFonts w:ascii="Times New Roman" w:eastAsia="Times New Roman" w:hAnsi="Times New Roman" w:cs="Times New Roman" w:hint="default"/>
      </w:rPr>
    </w:lvl>
    <w:lvl w:ilvl="1" w:tplc="040C0003">
      <w:start w:val="1"/>
      <w:numFmt w:val="bullet"/>
      <w:lvlText w:val="o"/>
      <w:lvlJc w:val="left"/>
      <w:pPr>
        <w:tabs>
          <w:tab w:val="num" w:pos="1789"/>
        </w:tabs>
        <w:ind w:left="1789" w:hanging="360"/>
      </w:pPr>
      <w:rPr>
        <w:rFonts w:ascii="Courier New" w:hAnsi="Courier New" w:cs="Times New Roman" w:hint="default"/>
      </w:rPr>
    </w:lvl>
    <w:lvl w:ilvl="2" w:tplc="040C0005">
      <w:start w:val="1"/>
      <w:numFmt w:val="bullet"/>
      <w:lvlText w:val=""/>
      <w:lvlJc w:val="left"/>
      <w:pPr>
        <w:tabs>
          <w:tab w:val="num" w:pos="2509"/>
        </w:tabs>
        <w:ind w:left="2509" w:hanging="360"/>
      </w:pPr>
      <w:rPr>
        <w:rFonts w:ascii="Wingdings" w:hAnsi="Wingdings" w:hint="default"/>
      </w:rPr>
    </w:lvl>
    <w:lvl w:ilvl="3" w:tplc="040C0001">
      <w:start w:val="1"/>
      <w:numFmt w:val="bullet"/>
      <w:lvlText w:val=""/>
      <w:lvlJc w:val="left"/>
      <w:pPr>
        <w:tabs>
          <w:tab w:val="num" w:pos="3229"/>
        </w:tabs>
        <w:ind w:left="3229" w:hanging="360"/>
      </w:pPr>
      <w:rPr>
        <w:rFonts w:ascii="Symbol" w:hAnsi="Symbol" w:hint="default"/>
      </w:rPr>
    </w:lvl>
    <w:lvl w:ilvl="4" w:tplc="040C0003">
      <w:start w:val="1"/>
      <w:numFmt w:val="bullet"/>
      <w:lvlText w:val="o"/>
      <w:lvlJc w:val="left"/>
      <w:pPr>
        <w:tabs>
          <w:tab w:val="num" w:pos="3949"/>
        </w:tabs>
        <w:ind w:left="3949" w:hanging="360"/>
      </w:pPr>
      <w:rPr>
        <w:rFonts w:ascii="Courier New" w:hAnsi="Courier New" w:cs="Times New Roman" w:hint="default"/>
      </w:rPr>
    </w:lvl>
    <w:lvl w:ilvl="5" w:tplc="040C0005">
      <w:start w:val="1"/>
      <w:numFmt w:val="bullet"/>
      <w:lvlText w:val=""/>
      <w:lvlJc w:val="left"/>
      <w:pPr>
        <w:tabs>
          <w:tab w:val="num" w:pos="4669"/>
        </w:tabs>
        <w:ind w:left="4669" w:hanging="360"/>
      </w:pPr>
      <w:rPr>
        <w:rFonts w:ascii="Wingdings" w:hAnsi="Wingdings" w:hint="default"/>
      </w:rPr>
    </w:lvl>
    <w:lvl w:ilvl="6" w:tplc="040C0001">
      <w:start w:val="1"/>
      <w:numFmt w:val="bullet"/>
      <w:lvlText w:val=""/>
      <w:lvlJc w:val="left"/>
      <w:pPr>
        <w:tabs>
          <w:tab w:val="num" w:pos="5389"/>
        </w:tabs>
        <w:ind w:left="5389" w:hanging="360"/>
      </w:pPr>
      <w:rPr>
        <w:rFonts w:ascii="Symbol" w:hAnsi="Symbol" w:hint="default"/>
      </w:rPr>
    </w:lvl>
    <w:lvl w:ilvl="7" w:tplc="040C0003">
      <w:start w:val="1"/>
      <w:numFmt w:val="bullet"/>
      <w:lvlText w:val="o"/>
      <w:lvlJc w:val="left"/>
      <w:pPr>
        <w:tabs>
          <w:tab w:val="num" w:pos="6109"/>
        </w:tabs>
        <w:ind w:left="6109" w:hanging="360"/>
      </w:pPr>
      <w:rPr>
        <w:rFonts w:ascii="Courier New" w:hAnsi="Courier New" w:cs="Times New Roman" w:hint="default"/>
      </w:rPr>
    </w:lvl>
    <w:lvl w:ilvl="8" w:tplc="040C0005">
      <w:start w:val="1"/>
      <w:numFmt w:val="bullet"/>
      <w:lvlText w:val=""/>
      <w:lvlJc w:val="left"/>
      <w:pPr>
        <w:tabs>
          <w:tab w:val="num" w:pos="6829"/>
        </w:tabs>
        <w:ind w:left="6829" w:hanging="360"/>
      </w:pPr>
      <w:rPr>
        <w:rFonts w:ascii="Wingdings" w:hAnsi="Wingdings" w:hint="default"/>
      </w:rPr>
    </w:lvl>
  </w:abstractNum>
  <w:abstractNum w:abstractNumId="4">
    <w:nsid w:val="06BB7746"/>
    <w:multiLevelType w:val="hybridMultilevel"/>
    <w:tmpl w:val="8A9C0578"/>
    <w:lvl w:ilvl="0" w:tplc="22E897F2">
      <w:start w:val="1"/>
      <w:numFmt w:val="bullet"/>
      <w:lvlText w:val="-"/>
      <w:lvlJc w:val="left"/>
      <w:pPr>
        <w:ind w:left="720" w:hanging="360"/>
      </w:pPr>
      <w:rPr>
        <w:rFonts w:ascii="Cambria" w:eastAsia="MS Mincho"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08F25449"/>
    <w:multiLevelType w:val="hybridMultilevel"/>
    <w:tmpl w:val="5596BA56"/>
    <w:lvl w:ilvl="0" w:tplc="2B6C1942">
      <w:start w:val="80"/>
      <w:numFmt w:val="bullet"/>
      <w:lvlText w:val="-"/>
      <w:lvlJc w:val="left"/>
      <w:pPr>
        <w:ind w:left="3520" w:hanging="360"/>
      </w:pPr>
      <w:rPr>
        <w:rFonts w:ascii="Cambria" w:eastAsiaTheme="minorEastAsia" w:hAnsi="Cambria" w:cstheme="minorBidi" w:hint="default"/>
      </w:rPr>
    </w:lvl>
    <w:lvl w:ilvl="1" w:tplc="040C0003" w:tentative="1">
      <w:start w:val="1"/>
      <w:numFmt w:val="bullet"/>
      <w:lvlText w:val="o"/>
      <w:lvlJc w:val="left"/>
      <w:pPr>
        <w:ind w:left="4240" w:hanging="360"/>
      </w:pPr>
      <w:rPr>
        <w:rFonts w:ascii="Courier New" w:hAnsi="Courier New" w:hint="default"/>
      </w:rPr>
    </w:lvl>
    <w:lvl w:ilvl="2" w:tplc="040C0005" w:tentative="1">
      <w:start w:val="1"/>
      <w:numFmt w:val="bullet"/>
      <w:lvlText w:val=""/>
      <w:lvlJc w:val="left"/>
      <w:pPr>
        <w:ind w:left="4960" w:hanging="360"/>
      </w:pPr>
      <w:rPr>
        <w:rFonts w:ascii="Wingdings" w:hAnsi="Wingdings" w:hint="default"/>
      </w:rPr>
    </w:lvl>
    <w:lvl w:ilvl="3" w:tplc="040C0001" w:tentative="1">
      <w:start w:val="1"/>
      <w:numFmt w:val="bullet"/>
      <w:lvlText w:val=""/>
      <w:lvlJc w:val="left"/>
      <w:pPr>
        <w:ind w:left="5680" w:hanging="360"/>
      </w:pPr>
      <w:rPr>
        <w:rFonts w:ascii="Symbol" w:hAnsi="Symbol" w:hint="default"/>
      </w:rPr>
    </w:lvl>
    <w:lvl w:ilvl="4" w:tplc="040C0003" w:tentative="1">
      <w:start w:val="1"/>
      <w:numFmt w:val="bullet"/>
      <w:lvlText w:val="o"/>
      <w:lvlJc w:val="left"/>
      <w:pPr>
        <w:ind w:left="6400" w:hanging="360"/>
      </w:pPr>
      <w:rPr>
        <w:rFonts w:ascii="Courier New" w:hAnsi="Courier New" w:hint="default"/>
      </w:rPr>
    </w:lvl>
    <w:lvl w:ilvl="5" w:tplc="040C0005" w:tentative="1">
      <w:start w:val="1"/>
      <w:numFmt w:val="bullet"/>
      <w:lvlText w:val=""/>
      <w:lvlJc w:val="left"/>
      <w:pPr>
        <w:ind w:left="7120" w:hanging="360"/>
      </w:pPr>
      <w:rPr>
        <w:rFonts w:ascii="Wingdings" w:hAnsi="Wingdings" w:hint="default"/>
      </w:rPr>
    </w:lvl>
    <w:lvl w:ilvl="6" w:tplc="040C0001" w:tentative="1">
      <w:start w:val="1"/>
      <w:numFmt w:val="bullet"/>
      <w:lvlText w:val=""/>
      <w:lvlJc w:val="left"/>
      <w:pPr>
        <w:ind w:left="7840" w:hanging="360"/>
      </w:pPr>
      <w:rPr>
        <w:rFonts w:ascii="Symbol" w:hAnsi="Symbol" w:hint="default"/>
      </w:rPr>
    </w:lvl>
    <w:lvl w:ilvl="7" w:tplc="040C0003" w:tentative="1">
      <w:start w:val="1"/>
      <w:numFmt w:val="bullet"/>
      <w:lvlText w:val="o"/>
      <w:lvlJc w:val="left"/>
      <w:pPr>
        <w:ind w:left="8560" w:hanging="360"/>
      </w:pPr>
      <w:rPr>
        <w:rFonts w:ascii="Courier New" w:hAnsi="Courier New" w:hint="default"/>
      </w:rPr>
    </w:lvl>
    <w:lvl w:ilvl="8" w:tplc="040C0005" w:tentative="1">
      <w:start w:val="1"/>
      <w:numFmt w:val="bullet"/>
      <w:lvlText w:val=""/>
      <w:lvlJc w:val="left"/>
      <w:pPr>
        <w:ind w:left="9280" w:hanging="360"/>
      </w:pPr>
      <w:rPr>
        <w:rFonts w:ascii="Wingdings" w:hAnsi="Wingdings" w:hint="default"/>
      </w:rPr>
    </w:lvl>
  </w:abstractNum>
  <w:abstractNum w:abstractNumId="6">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7">
    <w:nsid w:val="0D3613C6"/>
    <w:multiLevelType w:val="hybridMultilevel"/>
    <w:tmpl w:val="962EF968"/>
    <w:lvl w:ilvl="0" w:tplc="B00ADCBC">
      <w:start w:val="1"/>
      <w:numFmt w:val="bullet"/>
      <w:lvlText w:val=""/>
      <w:lvlJc w:val="left"/>
      <w:pPr>
        <w:ind w:left="720" w:hanging="360"/>
      </w:pPr>
      <w:rPr>
        <w:rFonts w:ascii="Symbol" w:hAnsi="Symbol" w:hint="default"/>
      </w:rPr>
    </w:lvl>
    <w:lvl w:ilvl="1" w:tplc="B00ADCBC">
      <w:start w:val="1"/>
      <w:numFmt w:val="bullet"/>
      <w:lvlText w:val=""/>
      <w:lvlJc w:val="left"/>
      <w:pPr>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131F4504"/>
    <w:multiLevelType w:val="singleLevel"/>
    <w:tmpl w:val="B93A8DB0"/>
    <w:lvl w:ilvl="0">
      <w:start w:val="1"/>
      <w:numFmt w:val="none"/>
      <w:lvlText w:val="Réf. : "/>
      <w:legacy w:legacy="1" w:legacySpace="0" w:legacyIndent="851"/>
      <w:lvlJc w:val="left"/>
      <w:pPr>
        <w:ind w:left="851" w:hanging="851"/>
      </w:pPr>
      <w:rPr>
        <w:b/>
        <w:sz w:val="24"/>
        <w:u w:val="single"/>
      </w:rPr>
    </w:lvl>
  </w:abstractNum>
  <w:abstractNum w:abstractNumId="9">
    <w:nsid w:val="18511516"/>
    <w:multiLevelType w:val="hybridMultilevel"/>
    <w:tmpl w:val="7900914E"/>
    <w:lvl w:ilvl="0" w:tplc="775C956A">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Courier New"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Courier New"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10">
    <w:nsid w:val="1A001569"/>
    <w:multiLevelType w:val="hybridMultilevel"/>
    <w:tmpl w:val="8AB00250"/>
    <w:lvl w:ilvl="0" w:tplc="99480DC8">
      <w:start w:val="1"/>
      <w:numFmt w:val="bullet"/>
      <w:lvlText w:val=""/>
      <w:lvlJc w:val="left"/>
      <w:pPr>
        <w:ind w:left="2422" w:hanging="360"/>
      </w:pPr>
      <w:rPr>
        <w:rFonts w:ascii="Symbol" w:hAnsi="Symbol" w:hint="default"/>
      </w:rPr>
    </w:lvl>
    <w:lvl w:ilvl="1" w:tplc="B0AE7EB2">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1B0E12E8"/>
    <w:multiLevelType w:val="hybridMultilevel"/>
    <w:tmpl w:val="F43AFF5E"/>
    <w:lvl w:ilvl="0" w:tplc="040C0001">
      <w:start w:val="1"/>
      <w:numFmt w:val="bullet"/>
      <w:lvlText w:val=""/>
      <w:lvlJc w:val="left"/>
      <w:pPr>
        <w:tabs>
          <w:tab w:val="num" w:pos="1241"/>
        </w:tabs>
        <w:ind w:left="1241" w:hanging="495"/>
      </w:pPr>
      <w:rPr>
        <w:rFonts w:ascii="Symbol" w:hAnsi="Symbol" w:hint="default"/>
      </w:rPr>
    </w:lvl>
    <w:lvl w:ilvl="1" w:tplc="040C0003" w:tentative="1">
      <w:start w:val="1"/>
      <w:numFmt w:val="bullet"/>
      <w:lvlText w:val="o"/>
      <w:lvlJc w:val="left"/>
      <w:pPr>
        <w:tabs>
          <w:tab w:val="num" w:pos="1846"/>
        </w:tabs>
        <w:ind w:left="1846" w:hanging="360"/>
      </w:pPr>
      <w:rPr>
        <w:rFonts w:ascii="Courier New" w:hAnsi="Courier New" w:cs="Courier New" w:hint="default"/>
      </w:rPr>
    </w:lvl>
    <w:lvl w:ilvl="2" w:tplc="040C0005" w:tentative="1">
      <w:start w:val="1"/>
      <w:numFmt w:val="bullet"/>
      <w:lvlText w:val=""/>
      <w:lvlJc w:val="left"/>
      <w:pPr>
        <w:tabs>
          <w:tab w:val="num" w:pos="2566"/>
        </w:tabs>
        <w:ind w:left="2566" w:hanging="360"/>
      </w:pPr>
      <w:rPr>
        <w:rFonts w:ascii="Wingdings" w:hAnsi="Wingdings" w:hint="default"/>
      </w:rPr>
    </w:lvl>
    <w:lvl w:ilvl="3" w:tplc="040C0001" w:tentative="1">
      <w:start w:val="1"/>
      <w:numFmt w:val="bullet"/>
      <w:lvlText w:val=""/>
      <w:lvlJc w:val="left"/>
      <w:pPr>
        <w:tabs>
          <w:tab w:val="num" w:pos="3286"/>
        </w:tabs>
        <w:ind w:left="3286" w:hanging="360"/>
      </w:pPr>
      <w:rPr>
        <w:rFonts w:ascii="Symbol" w:hAnsi="Symbol" w:hint="default"/>
      </w:rPr>
    </w:lvl>
    <w:lvl w:ilvl="4" w:tplc="040C0003" w:tentative="1">
      <w:start w:val="1"/>
      <w:numFmt w:val="bullet"/>
      <w:lvlText w:val="o"/>
      <w:lvlJc w:val="left"/>
      <w:pPr>
        <w:tabs>
          <w:tab w:val="num" w:pos="4006"/>
        </w:tabs>
        <w:ind w:left="4006" w:hanging="360"/>
      </w:pPr>
      <w:rPr>
        <w:rFonts w:ascii="Courier New" w:hAnsi="Courier New" w:cs="Courier New" w:hint="default"/>
      </w:rPr>
    </w:lvl>
    <w:lvl w:ilvl="5" w:tplc="040C0005" w:tentative="1">
      <w:start w:val="1"/>
      <w:numFmt w:val="bullet"/>
      <w:lvlText w:val=""/>
      <w:lvlJc w:val="left"/>
      <w:pPr>
        <w:tabs>
          <w:tab w:val="num" w:pos="4726"/>
        </w:tabs>
        <w:ind w:left="4726" w:hanging="360"/>
      </w:pPr>
      <w:rPr>
        <w:rFonts w:ascii="Wingdings" w:hAnsi="Wingdings" w:hint="default"/>
      </w:rPr>
    </w:lvl>
    <w:lvl w:ilvl="6" w:tplc="040C0001" w:tentative="1">
      <w:start w:val="1"/>
      <w:numFmt w:val="bullet"/>
      <w:lvlText w:val=""/>
      <w:lvlJc w:val="left"/>
      <w:pPr>
        <w:tabs>
          <w:tab w:val="num" w:pos="5446"/>
        </w:tabs>
        <w:ind w:left="5446" w:hanging="360"/>
      </w:pPr>
      <w:rPr>
        <w:rFonts w:ascii="Symbol" w:hAnsi="Symbol" w:hint="default"/>
      </w:rPr>
    </w:lvl>
    <w:lvl w:ilvl="7" w:tplc="040C0003" w:tentative="1">
      <w:start w:val="1"/>
      <w:numFmt w:val="bullet"/>
      <w:lvlText w:val="o"/>
      <w:lvlJc w:val="left"/>
      <w:pPr>
        <w:tabs>
          <w:tab w:val="num" w:pos="6166"/>
        </w:tabs>
        <w:ind w:left="6166" w:hanging="360"/>
      </w:pPr>
      <w:rPr>
        <w:rFonts w:ascii="Courier New" w:hAnsi="Courier New" w:cs="Courier New" w:hint="default"/>
      </w:rPr>
    </w:lvl>
    <w:lvl w:ilvl="8" w:tplc="040C0005" w:tentative="1">
      <w:start w:val="1"/>
      <w:numFmt w:val="bullet"/>
      <w:lvlText w:val=""/>
      <w:lvlJc w:val="left"/>
      <w:pPr>
        <w:tabs>
          <w:tab w:val="num" w:pos="6886"/>
        </w:tabs>
        <w:ind w:left="6886" w:hanging="360"/>
      </w:pPr>
      <w:rPr>
        <w:rFonts w:ascii="Wingdings" w:hAnsi="Wingdings" w:hint="default"/>
      </w:rPr>
    </w:lvl>
  </w:abstractNum>
  <w:abstractNum w:abstractNumId="12">
    <w:nsid w:val="1B0E1359"/>
    <w:multiLevelType w:val="hybridMultilevel"/>
    <w:tmpl w:val="E1F64D2C"/>
    <w:lvl w:ilvl="0" w:tplc="C276E516">
      <w:numFmt w:val="bullet"/>
      <w:lvlText w:val="-"/>
      <w:lvlJc w:val="left"/>
      <w:pPr>
        <w:tabs>
          <w:tab w:val="num" w:pos="2734"/>
        </w:tabs>
        <w:ind w:left="2734" w:hanging="1032"/>
      </w:pPr>
      <w:rPr>
        <w:rFonts w:ascii="Times New Roman" w:eastAsia="Times New Roman" w:hAnsi="Times New Roman" w:cs="Times New Roman"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3">
    <w:nsid w:val="1B39019F"/>
    <w:multiLevelType w:val="hybridMultilevel"/>
    <w:tmpl w:val="AC5AA2AC"/>
    <w:lvl w:ilvl="0" w:tplc="0AB2C2FA">
      <w:start w:val="80"/>
      <w:numFmt w:val="bullet"/>
      <w:lvlText w:val="-"/>
      <w:lvlJc w:val="left"/>
      <w:pPr>
        <w:ind w:left="3580" w:hanging="360"/>
      </w:pPr>
      <w:rPr>
        <w:rFonts w:ascii="Cambria" w:eastAsiaTheme="minorEastAsia" w:hAnsi="Cambria" w:cstheme="minorBidi" w:hint="default"/>
      </w:rPr>
    </w:lvl>
    <w:lvl w:ilvl="1" w:tplc="040C0003" w:tentative="1">
      <w:start w:val="1"/>
      <w:numFmt w:val="bullet"/>
      <w:lvlText w:val="o"/>
      <w:lvlJc w:val="left"/>
      <w:pPr>
        <w:ind w:left="4300" w:hanging="360"/>
      </w:pPr>
      <w:rPr>
        <w:rFonts w:ascii="Courier New" w:hAnsi="Courier New" w:hint="default"/>
      </w:rPr>
    </w:lvl>
    <w:lvl w:ilvl="2" w:tplc="040C0005" w:tentative="1">
      <w:start w:val="1"/>
      <w:numFmt w:val="bullet"/>
      <w:lvlText w:val=""/>
      <w:lvlJc w:val="left"/>
      <w:pPr>
        <w:ind w:left="5020" w:hanging="360"/>
      </w:pPr>
      <w:rPr>
        <w:rFonts w:ascii="Wingdings" w:hAnsi="Wingdings" w:hint="default"/>
      </w:rPr>
    </w:lvl>
    <w:lvl w:ilvl="3" w:tplc="040C0001" w:tentative="1">
      <w:start w:val="1"/>
      <w:numFmt w:val="bullet"/>
      <w:lvlText w:val=""/>
      <w:lvlJc w:val="left"/>
      <w:pPr>
        <w:ind w:left="5740" w:hanging="360"/>
      </w:pPr>
      <w:rPr>
        <w:rFonts w:ascii="Symbol" w:hAnsi="Symbol" w:hint="default"/>
      </w:rPr>
    </w:lvl>
    <w:lvl w:ilvl="4" w:tplc="040C0003" w:tentative="1">
      <w:start w:val="1"/>
      <w:numFmt w:val="bullet"/>
      <w:lvlText w:val="o"/>
      <w:lvlJc w:val="left"/>
      <w:pPr>
        <w:ind w:left="6460" w:hanging="360"/>
      </w:pPr>
      <w:rPr>
        <w:rFonts w:ascii="Courier New" w:hAnsi="Courier New" w:hint="default"/>
      </w:rPr>
    </w:lvl>
    <w:lvl w:ilvl="5" w:tplc="040C0005" w:tentative="1">
      <w:start w:val="1"/>
      <w:numFmt w:val="bullet"/>
      <w:lvlText w:val=""/>
      <w:lvlJc w:val="left"/>
      <w:pPr>
        <w:ind w:left="7180" w:hanging="360"/>
      </w:pPr>
      <w:rPr>
        <w:rFonts w:ascii="Wingdings" w:hAnsi="Wingdings" w:hint="default"/>
      </w:rPr>
    </w:lvl>
    <w:lvl w:ilvl="6" w:tplc="040C0001" w:tentative="1">
      <w:start w:val="1"/>
      <w:numFmt w:val="bullet"/>
      <w:lvlText w:val=""/>
      <w:lvlJc w:val="left"/>
      <w:pPr>
        <w:ind w:left="7900" w:hanging="360"/>
      </w:pPr>
      <w:rPr>
        <w:rFonts w:ascii="Symbol" w:hAnsi="Symbol" w:hint="default"/>
      </w:rPr>
    </w:lvl>
    <w:lvl w:ilvl="7" w:tplc="040C0003" w:tentative="1">
      <w:start w:val="1"/>
      <w:numFmt w:val="bullet"/>
      <w:lvlText w:val="o"/>
      <w:lvlJc w:val="left"/>
      <w:pPr>
        <w:ind w:left="8620" w:hanging="360"/>
      </w:pPr>
      <w:rPr>
        <w:rFonts w:ascii="Courier New" w:hAnsi="Courier New" w:hint="default"/>
      </w:rPr>
    </w:lvl>
    <w:lvl w:ilvl="8" w:tplc="040C0005" w:tentative="1">
      <w:start w:val="1"/>
      <w:numFmt w:val="bullet"/>
      <w:lvlText w:val=""/>
      <w:lvlJc w:val="left"/>
      <w:pPr>
        <w:ind w:left="9340" w:hanging="360"/>
      </w:pPr>
      <w:rPr>
        <w:rFonts w:ascii="Wingdings" w:hAnsi="Wingdings" w:hint="default"/>
      </w:rPr>
    </w:lvl>
  </w:abstractNum>
  <w:abstractNum w:abstractNumId="14">
    <w:nsid w:val="1E67158A"/>
    <w:multiLevelType w:val="hybridMultilevel"/>
    <w:tmpl w:val="E8383680"/>
    <w:lvl w:ilvl="0" w:tplc="C276E516">
      <w:numFmt w:val="bullet"/>
      <w:lvlText w:val="-"/>
      <w:lvlJc w:val="left"/>
      <w:pPr>
        <w:tabs>
          <w:tab w:val="num" w:pos="2734"/>
        </w:tabs>
        <w:ind w:left="2734" w:hanging="1032"/>
      </w:pPr>
      <w:rPr>
        <w:rFonts w:ascii="Times New Roman" w:eastAsia="Times New Roman" w:hAnsi="Times New Roman" w:cs="Times New Roman"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5">
    <w:nsid w:val="205E7D07"/>
    <w:multiLevelType w:val="hybridMultilevel"/>
    <w:tmpl w:val="7AB03920"/>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6">
    <w:nsid w:val="23231E7E"/>
    <w:multiLevelType w:val="hybridMultilevel"/>
    <w:tmpl w:val="13CCC8B2"/>
    <w:lvl w:ilvl="0" w:tplc="040C0001">
      <w:start w:val="1"/>
      <w:numFmt w:val="bullet"/>
      <w:lvlText w:val=""/>
      <w:lvlJc w:val="left"/>
      <w:pPr>
        <w:tabs>
          <w:tab w:val="num" w:pos="835"/>
        </w:tabs>
        <w:ind w:left="835" w:hanging="495"/>
      </w:pPr>
      <w:rPr>
        <w:rFonts w:ascii="Symbol" w:hAnsi="Symbol" w:hint="default"/>
      </w:rPr>
    </w:lvl>
    <w:lvl w:ilvl="1" w:tplc="040C0003" w:tentative="1">
      <w:start w:val="1"/>
      <w:numFmt w:val="bullet"/>
      <w:lvlText w:val="o"/>
      <w:lvlJc w:val="left"/>
      <w:pPr>
        <w:tabs>
          <w:tab w:val="num" w:pos="1420"/>
        </w:tabs>
        <w:ind w:left="1420" w:hanging="360"/>
      </w:pPr>
      <w:rPr>
        <w:rFonts w:ascii="Courier New" w:hAnsi="Courier New" w:cs="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cs="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cs="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17">
    <w:nsid w:val="245D355B"/>
    <w:multiLevelType w:val="singleLevel"/>
    <w:tmpl w:val="3FDEAC3A"/>
    <w:lvl w:ilvl="0">
      <w:start w:val="1"/>
      <w:numFmt w:val="none"/>
      <w:lvlText w:val="Objet : "/>
      <w:legacy w:legacy="1" w:legacySpace="0" w:legacyIndent="851"/>
      <w:lvlJc w:val="left"/>
      <w:pPr>
        <w:ind w:left="851" w:hanging="851"/>
      </w:pPr>
      <w:rPr>
        <w:b/>
        <w:i w:val="0"/>
        <w:sz w:val="24"/>
        <w:u w:val="single"/>
      </w:rPr>
    </w:lvl>
  </w:abstractNum>
  <w:abstractNum w:abstractNumId="18">
    <w:nsid w:val="26DC0CD9"/>
    <w:multiLevelType w:val="hybridMultilevel"/>
    <w:tmpl w:val="8174B004"/>
    <w:lvl w:ilvl="0" w:tplc="2F1E1C5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2726167F"/>
    <w:multiLevelType w:val="hybridMultilevel"/>
    <w:tmpl w:val="D6BA1B92"/>
    <w:lvl w:ilvl="0" w:tplc="9B86F68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2888327C"/>
    <w:multiLevelType w:val="hybridMultilevel"/>
    <w:tmpl w:val="F482A7CA"/>
    <w:lvl w:ilvl="0" w:tplc="BA02982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297A66FD"/>
    <w:multiLevelType w:val="hybridMultilevel"/>
    <w:tmpl w:val="6506018E"/>
    <w:lvl w:ilvl="0" w:tplc="0C94DB2A">
      <w:start w:val="1"/>
      <w:numFmt w:val="decimal"/>
      <w:lvlText w:val="%1."/>
      <w:lvlJc w:val="left"/>
      <w:pPr>
        <w:tabs>
          <w:tab w:val="num" w:pos="1961"/>
        </w:tabs>
        <w:ind w:left="1961" w:hanging="1110"/>
      </w:pPr>
      <w:rPr>
        <w:rFonts w:hint="default"/>
        <w:b w:val="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22">
    <w:nsid w:val="2A884B50"/>
    <w:multiLevelType w:val="hybridMultilevel"/>
    <w:tmpl w:val="9874070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2E860D7D"/>
    <w:multiLevelType w:val="hybridMultilevel"/>
    <w:tmpl w:val="5A8C19E8"/>
    <w:lvl w:ilvl="0" w:tplc="040C0001">
      <w:start w:val="1"/>
      <w:numFmt w:val="bullet"/>
      <w:lvlText w:val=""/>
      <w:lvlJc w:val="left"/>
      <w:pPr>
        <w:tabs>
          <w:tab w:val="num" w:pos="1241"/>
        </w:tabs>
        <w:ind w:left="1241" w:hanging="495"/>
      </w:pPr>
      <w:rPr>
        <w:rFonts w:ascii="Symbol" w:hAnsi="Symbol" w:hint="default"/>
      </w:rPr>
    </w:lvl>
    <w:lvl w:ilvl="1" w:tplc="040C0003" w:tentative="1">
      <w:start w:val="1"/>
      <w:numFmt w:val="bullet"/>
      <w:lvlText w:val="o"/>
      <w:lvlJc w:val="left"/>
      <w:pPr>
        <w:tabs>
          <w:tab w:val="num" w:pos="1846"/>
        </w:tabs>
        <w:ind w:left="1846" w:hanging="360"/>
      </w:pPr>
      <w:rPr>
        <w:rFonts w:ascii="Courier New" w:hAnsi="Courier New" w:cs="Courier New" w:hint="default"/>
      </w:rPr>
    </w:lvl>
    <w:lvl w:ilvl="2" w:tplc="040C0005" w:tentative="1">
      <w:start w:val="1"/>
      <w:numFmt w:val="bullet"/>
      <w:lvlText w:val=""/>
      <w:lvlJc w:val="left"/>
      <w:pPr>
        <w:tabs>
          <w:tab w:val="num" w:pos="2566"/>
        </w:tabs>
        <w:ind w:left="2566" w:hanging="360"/>
      </w:pPr>
      <w:rPr>
        <w:rFonts w:ascii="Wingdings" w:hAnsi="Wingdings" w:hint="default"/>
      </w:rPr>
    </w:lvl>
    <w:lvl w:ilvl="3" w:tplc="040C0001" w:tentative="1">
      <w:start w:val="1"/>
      <w:numFmt w:val="bullet"/>
      <w:lvlText w:val=""/>
      <w:lvlJc w:val="left"/>
      <w:pPr>
        <w:tabs>
          <w:tab w:val="num" w:pos="3286"/>
        </w:tabs>
        <w:ind w:left="3286" w:hanging="360"/>
      </w:pPr>
      <w:rPr>
        <w:rFonts w:ascii="Symbol" w:hAnsi="Symbol" w:hint="default"/>
      </w:rPr>
    </w:lvl>
    <w:lvl w:ilvl="4" w:tplc="040C0003" w:tentative="1">
      <w:start w:val="1"/>
      <w:numFmt w:val="bullet"/>
      <w:lvlText w:val="o"/>
      <w:lvlJc w:val="left"/>
      <w:pPr>
        <w:tabs>
          <w:tab w:val="num" w:pos="4006"/>
        </w:tabs>
        <w:ind w:left="4006" w:hanging="360"/>
      </w:pPr>
      <w:rPr>
        <w:rFonts w:ascii="Courier New" w:hAnsi="Courier New" w:cs="Courier New" w:hint="default"/>
      </w:rPr>
    </w:lvl>
    <w:lvl w:ilvl="5" w:tplc="040C0005" w:tentative="1">
      <w:start w:val="1"/>
      <w:numFmt w:val="bullet"/>
      <w:lvlText w:val=""/>
      <w:lvlJc w:val="left"/>
      <w:pPr>
        <w:tabs>
          <w:tab w:val="num" w:pos="4726"/>
        </w:tabs>
        <w:ind w:left="4726" w:hanging="360"/>
      </w:pPr>
      <w:rPr>
        <w:rFonts w:ascii="Wingdings" w:hAnsi="Wingdings" w:hint="default"/>
      </w:rPr>
    </w:lvl>
    <w:lvl w:ilvl="6" w:tplc="040C0001" w:tentative="1">
      <w:start w:val="1"/>
      <w:numFmt w:val="bullet"/>
      <w:lvlText w:val=""/>
      <w:lvlJc w:val="left"/>
      <w:pPr>
        <w:tabs>
          <w:tab w:val="num" w:pos="5446"/>
        </w:tabs>
        <w:ind w:left="5446" w:hanging="360"/>
      </w:pPr>
      <w:rPr>
        <w:rFonts w:ascii="Symbol" w:hAnsi="Symbol" w:hint="default"/>
      </w:rPr>
    </w:lvl>
    <w:lvl w:ilvl="7" w:tplc="040C0003" w:tentative="1">
      <w:start w:val="1"/>
      <w:numFmt w:val="bullet"/>
      <w:lvlText w:val="o"/>
      <w:lvlJc w:val="left"/>
      <w:pPr>
        <w:tabs>
          <w:tab w:val="num" w:pos="6166"/>
        </w:tabs>
        <w:ind w:left="6166" w:hanging="360"/>
      </w:pPr>
      <w:rPr>
        <w:rFonts w:ascii="Courier New" w:hAnsi="Courier New" w:cs="Courier New" w:hint="default"/>
      </w:rPr>
    </w:lvl>
    <w:lvl w:ilvl="8" w:tplc="040C0005" w:tentative="1">
      <w:start w:val="1"/>
      <w:numFmt w:val="bullet"/>
      <w:lvlText w:val=""/>
      <w:lvlJc w:val="left"/>
      <w:pPr>
        <w:tabs>
          <w:tab w:val="num" w:pos="6886"/>
        </w:tabs>
        <w:ind w:left="6886" w:hanging="360"/>
      </w:pPr>
      <w:rPr>
        <w:rFonts w:ascii="Wingdings" w:hAnsi="Wingdings" w:hint="default"/>
      </w:rPr>
    </w:lvl>
  </w:abstractNum>
  <w:abstractNum w:abstractNumId="24">
    <w:nsid w:val="3F780FE5"/>
    <w:multiLevelType w:val="hybridMultilevel"/>
    <w:tmpl w:val="D78A57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418D7134"/>
    <w:multiLevelType w:val="hybridMultilevel"/>
    <w:tmpl w:val="469C6128"/>
    <w:lvl w:ilvl="0" w:tplc="5C92BC96">
      <w:start w:val="2"/>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42FF7FA7"/>
    <w:multiLevelType w:val="hybridMultilevel"/>
    <w:tmpl w:val="0396CD4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7">
    <w:nsid w:val="44175BD1"/>
    <w:multiLevelType w:val="hybridMultilevel"/>
    <w:tmpl w:val="A1D4EE18"/>
    <w:lvl w:ilvl="0" w:tplc="5B02ECE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9B62145"/>
    <w:multiLevelType w:val="hybridMultilevel"/>
    <w:tmpl w:val="34C4A7E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9">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30">
    <w:nsid w:val="4E9F70B4"/>
    <w:multiLevelType w:val="hybridMultilevel"/>
    <w:tmpl w:val="DD1C3284"/>
    <w:lvl w:ilvl="0" w:tplc="E9CA7DC2">
      <w:numFmt w:val="bullet"/>
      <w:lvlText w:val="-"/>
      <w:lvlJc w:val="left"/>
      <w:pPr>
        <w:tabs>
          <w:tab w:val="num" w:pos="1069"/>
        </w:tabs>
        <w:ind w:left="1069" w:hanging="360"/>
      </w:pPr>
      <w:rPr>
        <w:rFonts w:ascii="Times New Roman" w:eastAsia="Times New Roman" w:hAnsi="Times New Roman" w:cs="Times New Roman" w:hint="default"/>
      </w:rPr>
    </w:lvl>
    <w:lvl w:ilvl="1" w:tplc="040C0003">
      <w:start w:val="1"/>
      <w:numFmt w:val="bullet"/>
      <w:lvlText w:val="o"/>
      <w:lvlJc w:val="left"/>
      <w:pPr>
        <w:tabs>
          <w:tab w:val="num" w:pos="2149"/>
        </w:tabs>
        <w:ind w:left="2149" w:hanging="360"/>
      </w:pPr>
      <w:rPr>
        <w:rFonts w:ascii="Courier New" w:hAnsi="Courier New" w:cs="Times New Roman"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Times New Roman"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cs="Times New Roman"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31">
    <w:nsid w:val="4FE3041B"/>
    <w:multiLevelType w:val="multilevel"/>
    <w:tmpl w:val="8160D130"/>
    <w:lvl w:ilvl="0">
      <w:start w:val="2"/>
      <w:numFmt w:val="decimal"/>
      <w:lvlText w:val="%1."/>
      <w:lvlJc w:val="left"/>
      <w:pPr>
        <w:ind w:left="720" w:hanging="360"/>
      </w:pPr>
    </w:lvl>
    <w:lvl w:ilvl="1">
      <w:start w:val="1"/>
      <w:numFmt w:val="decimal"/>
      <w:isLgl/>
      <w:lvlText w:val="%1.%2."/>
      <w:lvlJc w:val="left"/>
      <w:pPr>
        <w:ind w:left="720" w:hanging="360"/>
      </w:pPr>
      <w:rPr>
        <w:b/>
        <w:i/>
      </w:rPr>
    </w:lvl>
    <w:lvl w:ilvl="2">
      <w:start w:val="1"/>
      <w:numFmt w:val="decimal"/>
      <w:isLgl/>
      <w:lvlText w:val="%1.%2.%3."/>
      <w:lvlJc w:val="left"/>
      <w:pPr>
        <w:ind w:left="1080" w:hanging="720"/>
      </w:pPr>
      <w:rPr>
        <w:b/>
        <w:i/>
      </w:rPr>
    </w:lvl>
    <w:lvl w:ilvl="3">
      <w:start w:val="1"/>
      <w:numFmt w:val="decimal"/>
      <w:isLgl/>
      <w:lvlText w:val="%1.%2.%3.%4."/>
      <w:lvlJc w:val="left"/>
      <w:pPr>
        <w:ind w:left="1080" w:hanging="720"/>
      </w:pPr>
      <w:rPr>
        <w:b/>
        <w:i/>
      </w:rPr>
    </w:lvl>
    <w:lvl w:ilvl="4">
      <w:start w:val="1"/>
      <w:numFmt w:val="decimal"/>
      <w:isLgl/>
      <w:lvlText w:val="%1.%2.%3.%4.%5."/>
      <w:lvlJc w:val="left"/>
      <w:pPr>
        <w:ind w:left="1440" w:hanging="1080"/>
      </w:pPr>
      <w:rPr>
        <w:b/>
        <w:i/>
      </w:rPr>
    </w:lvl>
    <w:lvl w:ilvl="5">
      <w:start w:val="1"/>
      <w:numFmt w:val="decimal"/>
      <w:isLgl/>
      <w:lvlText w:val="%1.%2.%3.%4.%5.%6."/>
      <w:lvlJc w:val="left"/>
      <w:pPr>
        <w:ind w:left="1440" w:hanging="1080"/>
      </w:pPr>
      <w:rPr>
        <w:b/>
        <w:i/>
      </w:rPr>
    </w:lvl>
    <w:lvl w:ilvl="6">
      <w:start w:val="1"/>
      <w:numFmt w:val="decimal"/>
      <w:isLgl/>
      <w:lvlText w:val="%1.%2.%3.%4.%5.%6.%7."/>
      <w:lvlJc w:val="left"/>
      <w:pPr>
        <w:ind w:left="1800" w:hanging="1440"/>
      </w:pPr>
      <w:rPr>
        <w:b/>
        <w:i/>
      </w:rPr>
    </w:lvl>
    <w:lvl w:ilvl="7">
      <w:start w:val="1"/>
      <w:numFmt w:val="decimal"/>
      <w:isLgl/>
      <w:lvlText w:val="%1.%2.%3.%4.%5.%6.%7.%8."/>
      <w:lvlJc w:val="left"/>
      <w:pPr>
        <w:ind w:left="1800" w:hanging="1440"/>
      </w:pPr>
      <w:rPr>
        <w:b/>
        <w:i/>
      </w:rPr>
    </w:lvl>
    <w:lvl w:ilvl="8">
      <w:start w:val="1"/>
      <w:numFmt w:val="decimal"/>
      <w:isLgl/>
      <w:lvlText w:val="%1.%2.%3.%4.%5.%6.%7.%8.%9."/>
      <w:lvlJc w:val="left"/>
      <w:pPr>
        <w:ind w:left="2160" w:hanging="1800"/>
      </w:pPr>
      <w:rPr>
        <w:b/>
        <w:i/>
      </w:rPr>
    </w:lvl>
  </w:abstractNum>
  <w:abstractNum w:abstractNumId="32">
    <w:nsid w:val="50DA75C1"/>
    <w:multiLevelType w:val="hybridMultilevel"/>
    <w:tmpl w:val="A3267990"/>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3">
    <w:nsid w:val="519A3FF8"/>
    <w:multiLevelType w:val="hybridMultilevel"/>
    <w:tmpl w:val="AB2A0076"/>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4">
    <w:nsid w:val="54B67F56"/>
    <w:multiLevelType w:val="hybridMultilevel"/>
    <w:tmpl w:val="D2AE00EC"/>
    <w:lvl w:ilvl="0" w:tplc="0D4C89D4">
      <w:numFmt w:val="bullet"/>
      <w:lvlText w:val="-"/>
      <w:lvlJc w:val="left"/>
      <w:pPr>
        <w:tabs>
          <w:tab w:val="num" w:pos="749"/>
        </w:tabs>
        <w:ind w:left="749" w:hanging="1035"/>
      </w:pPr>
      <w:rPr>
        <w:rFonts w:ascii="Times New Roman" w:eastAsia="Times New Roman" w:hAnsi="Times New Roman" w:cs="Times New Roman" w:hint="default"/>
      </w:rPr>
    </w:lvl>
    <w:lvl w:ilvl="1" w:tplc="040C0003" w:tentative="1">
      <w:start w:val="1"/>
      <w:numFmt w:val="bullet"/>
      <w:lvlText w:val="o"/>
      <w:lvlJc w:val="left"/>
      <w:pPr>
        <w:tabs>
          <w:tab w:val="num" w:pos="303"/>
        </w:tabs>
        <w:ind w:left="303" w:hanging="360"/>
      </w:pPr>
      <w:rPr>
        <w:rFonts w:ascii="Courier New" w:hAnsi="Courier New" w:cs="Courier New" w:hint="default"/>
      </w:rPr>
    </w:lvl>
    <w:lvl w:ilvl="2" w:tplc="040C0005" w:tentative="1">
      <w:start w:val="1"/>
      <w:numFmt w:val="bullet"/>
      <w:lvlText w:val=""/>
      <w:lvlJc w:val="left"/>
      <w:pPr>
        <w:tabs>
          <w:tab w:val="num" w:pos="1023"/>
        </w:tabs>
        <w:ind w:left="1023" w:hanging="360"/>
      </w:pPr>
      <w:rPr>
        <w:rFonts w:ascii="Wingdings" w:hAnsi="Wingdings" w:hint="default"/>
      </w:rPr>
    </w:lvl>
    <w:lvl w:ilvl="3" w:tplc="040C0001" w:tentative="1">
      <w:start w:val="1"/>
      <w:numFmt w:val="bullet"/>
      <w:lvlText w:val=""/>
      <w:lvlJc w:val="left"/>
      <w:pPr>
        <w:tabs>
          <w:tab w:val="num" w:pos="1743"/>
        </w:tabs>
        <w:ind w:left="1743" w:hanging="360"/>
      </w:pPr>
      <w:rPr>
        <w:rFonts w:ascii="Symbol" w:hAnsi="Symbol" w:hint="default"/>
      </w:rPr>
    </w:lvl>
    <w:lvl w:ilvl="4" w:tplc="040C0003" w:tentative="1">
      <w:start w:val="1"/>
      <w:numFmt w:val="bullet"/>
      <w:lvlText w:val="o"/>
      <w:lvlJc w:val="left"/>
      <w:pPr>
        <w:tabs>
          <w:tab w:val="num" w:pos="2463"/>
        </w:tabs>
        <w:ind w:left="2463" w:hanging="360"/>
      </w:pPr>
      <w:rPr>
        <w:rFonts w:ascii="Courier New" w:hAnsi="Courier New" w:cs="Courier New" w:hint="default"/>
      </w:rPr>
    </w:lvl>
    <w:lvl w:ilvl="5" w:tplc="040C0005" w:tentative="1">
      <w:start w:val="1"/>
      <w:numFmt w:val="bullet"/>
      <w:lvlText w:val=""/>
      <w:lvlJc w:val="left"/>
      <w:pPr>
        <w:tabs>
          <w:tab w:val="num" w:pos="3183"/>
        </w:tabs>
        <w:ind w:left="3183" w:hanging="360"/>
      </w:pPr>
      <w:rPr>
        <w:rFonts w:ascii="Wingdings" w:hAnsi="Wingdings" w:hint="default"/>
      </w:rPr>
    </w:lvl>
    <w:lvl w:ilvl="6" w:tplc="040C0001" w:tentative="1">
      <w:start w:val="1"/>
      <w:numFmt w:val="bullet"/>
      <w:lvlText w:val=""/>
      <w:lvlJc w:val="left"/>
      <w:pPr>
        <w:tabs>
          <w:tab w:val="num" w:pos="3903"/>
        </w:tabs>
        <w:ind w:left="3903" w:hanging="360"/>
      </w:pPr>
      <w:rPr>
        <w:rFonts w:ascii="Symbol" w:hAnsi="Symbol" w:hint="default"/>
      </w:rPr>
    </w:lvl>
    <w:lvl w:ilvl="7" w:tplc="040C0003" w:tentative="1">
      <w:start w:val="1"/>
      <w:numFmt w:val="bullet"/>
      <w:lvlText w:val="o"/>
      <w:lvlJc w:val="left"/>
      <w:pPr>
        <w:tabs>
          <w:tab w:val="num" w:pos="4623"/>
        </w:tabs>
        <w:ind w:left="4623" w:hanging="360"/>
      </w:pPr>
      <w:rPr>
        <w:rFonts w:ascii="Courier New" w:hAnsi="Courier New" w:cs="Courier New" w:hint="default"/>
      </w:rPr>
    </w:lvl>
    <w:lvl w:ilvl="8" w:tplc="040C0005" w:tentative="1">
      <w:start w:val="1"/>
      <w:numFmt w:val="bullet"/>
      <w:lvlText w:val=""/>
      <w:lvlJc w:val="left"/>
      <w:pPr>
        <w:tabs>
          <w:tab w:val="num" w:pos="5343"/>
        </w:tabs>
        <w:ind w:left="5343" w:hanging="360"/>
      </w:pPr>
      <w:rPr>
        <w:rFonts w:ascii="Wingdings" w:hAnsi="Wingdings" w:hint="default"/>
      </w:rPr>
    </w:lvl>
  </w:abstractNum>
  <w:abstractNum w:abstractNumId="35">
    <w:nsid w:val="55223C57"/>
    <w:multiLevelType w:val="hybridMultilevel"/>
    <w:tmpl w:val="B8E6FBF8"/>
    <w:lvl w:ilvl="0" w:tplc="C8E6C478">
      <w:start w:val="1"/>
      <w:numFmt w:val="upperRoman"/>
      <w:lvlText w:val="%1-"/>
      <w:lvlJc w:val="left"/>
      <w:pPr>
        <w:tabs>
          <w:tab w:val="num" w:pos="1713"/>
        </w:tabs>
        <w:ind w:left="1713" w:hanging="720"/>
      </w:pPr>
      <w:rPr>
        <w:rFonts w:hint="default"/>
      </w:rPr>
    </w:lvl>
    <w:lvl w:ilvl="1" w:tplc="040C0019">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36">
    <w:nsid w:val="55EC0B41"/>
    <w:multiLevelType w:val="hybridMultilevel"/>
    <w:tmpl w:val="9AD207F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nsid w:val="56C92362"/>
    <w:multiLevelType w:val="hybridMultilevel"/>
    <w:tmpl w:val="39B09BD8"/>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8">
    <w:nsid w:val="5A7167B0"/>
    <w:multiLevelType w:val="hybridMultilevel"/>
    <w:tmpl w:val="D1E84E8A"/>
    <w:lvl w:ilvl="0" w:tplc="C5001F4A">
      <w:start w:val="1"/>
      <w:numFmt w:val="decimal"/>
      <w:lvlText w:val="%1."/>
      <w:lvlJc w:val="left"/>
      <w:pPr>
        <w:tabs>
          <w:tab w:val="num" w:pos="1961"/>
        </w:tabs>
        <w:ind w:left="1961" w:hanging="111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9">
    <w:nsid w:val="5B574FC7"/>
    <w:multiLevelType w:val="hybridMultilevel"/>
    <w:tmpl w:val="DCFEA0DA"/>
    <w:lvl w:ilvl="0" w:tplc="49C0E1A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E411D59"/>
    <w:multiLevelType w:val="hybridMultilevel"/>
    <w:tmpl w:val="152A3836"/>
    <w:lvl w:ilvl="0" w:tplc="9CF60FCA">
      <w:start w:val="1"/>
      <w:numFmt w:val="bullet"/>
      <w:lvlText w:val="-"/>
      <w:lvlJc w:val="left"/>
      <w:pPr>
        <w:ind w:left="1429" w:hanging="360"/>
      </w:pPr>
      <w:rPr>
        <w:rFonts w:ascii="Times New Roman" w:eastAsia="Times New Roman" w:hAnsi="Times New Roman"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41">
    <w:nsid w:val="631B5900"/>
    <w:multiLevelType w:val="hybridMultilevel"/>
    <w:tmpl w:val="8070B41E"/>
    <w:lvl w:ilvl="0" w:tplc="20801678">
      <w:start w:val="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2">
    <w:nsid w:val="71F8009D"/>
    <w:multiLevelType w:val="hybridMultilevel"/>
    <w:tmpl w:val="8C422E2A"/>
    <w:lvl w:ilvl="0" w:tplc="EC5411C2">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nsid w:val="728E009C"/>
    <w:multiLevelType w:val="hybridMultilevel"/>
    <w:tmpl w:val="B85E99B8"/>
    <w:lvl w:ilvl="0" w:tplc="23F01A8C">
      <w:numFmt w:val="bullet"/>
      <w:lvlText w:val="-"/>
      <w:lvlJc w:val="left"/>
      <w:pPr>
        <w:tabs>
          <w:tab w:val="num" w:pos="1020"/>
        </w:tabs>
        <w:ind w:left="1020" w:hanging="102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4">
    <w:nsid w:val="782F033C"/>
    <w:multiLevelType w:val="hybridMultilevel"/>
    <w:tmpl w:val="5448E3E2"/>
    <w:lvl w:ilvl="0" w:tplc="B49897DC">
      <w:start w:val="2"/>
      <w:numFmt w:val="bullet"/>
      <w:lvlText w:val="-"/>
      <w:lvlJc w:val="left"/>
      <w:pPr>
        <w:tabs>
          <w:tab w:val="num" w:pos="2276"/>
        </w:tabs>
        <w:ind w:left="2276" w:hanging="1425"/>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45">
    <w:nsid w:val="7CD413F2"/>
    <w:multiLevelType w:val="hybridMultilevel"/>
    <w:tmpl w:val="FA6EDB44"/>
    <w:lvl w:ilvl="0" w:tplc="124EB64C">
      <w:start w:val="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9"/>
  </w:num>
  <w:num w:numId="4">
    <w:abstractNumId w:val="9"/>
  </w:num>
  <w:num w:numId="5">
    <w:abstractNumId w:val="3"/>
  </w:num>
  <w:num w:numId="6">
    <w:abstractNumId w:val="6"/>
  </w:num>
  <w:num w:numId="7">
    <w:abstractNumId w:val="27"/>
  </w:num>
  <w:num w:numId="8">
    <w:abstractNumId w:val="29"/>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4"/>
  </w:num>
  <w:num w:numId="14">
    <w:abstractNumId w:val="14"/>
  </w:num>
  <w:num w:numId="15">
    <w:abstractNumId w:val="12"/>
  </w:num>
  <w:num w:numId="16">
    <w:abstractNumId w:val="33"/>
  </w:num>
  <w:num w:numId="17">
    <w:abstractNumId w:val="32"/>
  </w:num>
  <w:num w:numId="18">
    <w:abstractNumId w:val="0"/>
  </w:num>
  <w:num w:numId="19">
    <w:abstractNumId w:val="1"/>
  </w:num>
  <w:num w:numId="20">
    <w:abstractNumId w:val="38"/>
  </w:num>
  <w:num w:numId="21">
    <w:abstractNumId w:val="21"/>
  </w:num>
  <w:num w:numId="22">
    <w:abstractNumId w:val="45"/>
  </w:num>
  <w:num w:numId="23">
    <w:abstractNumId w:val="44"/>
  </w:num>
  <w:num w:numId="24">
    <w:abstractNumId w:val="42"/>
  </w:num>
  <w:num w:numId="25">
    <w:abstractNumId w:val="30"/>
  </w:num>
  <w:num w:numId="2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0"/>
  </w:num>
  <w:num w:numId="29">
    <w:abstractNumId w:val="41"/>
  </w:num>
  <w:num w:numId="30">
    <w:abstractNumId w:val="22"/>
  </w:num>
  <w:num w:numId="31">
    <w:abstractNumId w:val="18"/>
  </w:num>
  <w:num w:numId="32">
    <w:abstractNumId w:val="23"/>
  </w:num>
  <w:num w:numId="33">
    <w:abstractNumId w:val="11"/>
  </w:num>
  <w:num w:numId="34">
    <w:abstractNumId w:val="16"/>
  </w:num>
  <w:num w:numId="35">
    <w:abstractNumId w:val="4"/>
  </w:num>
  <w:num w:numId="36">
    <w:abstractNumId w:val="17"/>
  </w:num>
  <w:num w:numId="37">
    <w:abstractNumId w:val="2"/>
  </w:num>
  <w:num w:numId="38">
    <w:abstractNumId w:val="28"/>
  </w:num>
  <w:num w:numId="39">
    <w:abstractNumId w:val="26"/>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num>
  <w:num w:numId="43">
    <w:abstractNumId w:val="20"/>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44E4"/>
    <w:rsid w:val="00017404"/>
    <w:rsid w:val="00017E6B"/>
    <w:rsid w:val="00020C36"/>
    <w:rsid w:val="00027CBE"/>
    <w:rsid w:val="00033101"/>
    <w:rsid w:val="00034852"/>
    <w:rsid w:val="00035C6E"/>
    <w:rsid w:val="00043C59"/>
    <w:rsid w:val="00045193"/>
    <w:rsid w:val="00054410"/>
    <w:rsid w:val="00055C6E"/>
    <w:rsid w:val="00061AE1"/>
    <w:rsid w:val="000732E3"/>
    <w:rsid w:val="00080A3F"/>
    <w:rsid w:val="0008673A"/>
    <w:rsid w:val="000907F9"/>
    <w:rsid w:val="00092D43"/>
    <w:rsid w:val="0009619C"/>
    <w:rsid w:val="000A01CA"/>
    <w:rsid w:val="000A1274"/>
    <w:rsid w:val="000B55C2"/>
    <w:rsid w:val="000B7451"/>
    <w:rsid w:val="000C0C94"/>
    <w:rsid w:val="000D17EE"/>
    <w:rsid w:val="000D3B1B"/>
    <w:rsid w:val="000D441C"/>
    <w:rsid w:val="000D45B6"/>
    <w:rsid w:val="000D678D"/>
    <w:rsid w:val="000D692B"/>
    <w:rsid w:val="000E278A"/>
    <w:rsid w:val="000E5B9D"/>
    <w:rsid w:val="000E7631"/>
    <w:rsid w:val="000E7785"/>
    <w:rsid w:val="000F757F"/>
    <w:rsid w:val="00100705"/>
    <w:rsid w:val="00103400"/>
    <w:rsid w:val="00112321"/>
    <w:rsid w:val="00121AD0"/>
    <w:rsid w:val="00124139"/>
    <w:rsid w:val="0013068E"/>
    <w:rsid w:val="001344CE"/>
    <w:rsid w:val="00152EB1"/>
    <w:rsid w:val="001542A4"/>
    <w:rsid w:val="00166EA4"/>
    <w:rsid w:val="00181583"/>
    <w:rsid w:val="00185504"/>
    <w:rsid w:val="001A3553"/>
    <w:rsid w:val="001A3C6D"/>
    <w:rsid w:val="001B21B0"/>
    <w:rsid w:val="001B2A1B"/>
    <w:rsid w:val="001B3F2E"/>
    <w:rsid w:val="001B509D"/>
    <w:rsid w:val="001C31AA"/>
    <w:rsid w:val="001C43E8"/>
    <w:rsid w:val="001C7CBB"/>
    <w:rsid w:val="001D085B"/>
    <w:rsid w:val="001D1422"/>
    <w:rsid w:val="001D4E9B"/>
    <w:rsid w:val="001E1CB2"/>
    <w:rsid w:val="001E649E"/>
    <w:rsid w:val="001F1EA6"/>
    <w:rsid w:val="001F4B01"/>
    <w:rsid w:val="001F557D"/>
    <w:rsid w:val="002000CB"/>
    <w:rsid w:val="00206CF6"/>
    <w:rsid w:val="00211ECD"/>
    <w:rsid w:val="002135DB"/>
    <w:rsid w:val="00217F3A"/>
    <w:rsid w:val="00247872"/>
    <w:rsid w:val="00256032"/>
    <w:rsid w:val="00260D31"/>
    <w:rsid w:val="00263F91"/>
    <w:rsid w:val="00267CBD"/>
    <w:rsid w:val="002727C3"/>
    <w:rsid w:val="00283080"/>
    <w:rsid w:val="002907E0"/>
    <w:rsid w:val="00297030"/>
    <w:rsid w:val="002973AC"/>
    <w:rsid w:val="002A1F03"/>
    <w:rsid w:val="002A2A6C"/>
    <w:rsid w:val="002B1A3F"/>
    <w:rsid w:val="002B41DE"/>
    <w:rsid w:val="002B6BFC"/>
    <w:rsid w:val="002C3709"/>
    <w:rsid w:val="002C742F"/>
    <w:rsid w:val="002C7BA8"/>
    <w:rsid w:val="002D3151"/>
    <w:rsid w:val="002D6E9A"/>
    <w:rsid w:val="002F0092"/>
    <w:rsid w:val="002F38BB"/>
    <w:rsid w:val="00304106"/>
    <w:rsid w:val="00307818"/>
    <w:rsid w:val="003275DB"/>
    <w:rsid w:val="00340880"/>
    <w:rsid w:val="00343580"/>
    <w:rsid w:val="00345168"/>
    <w:rsid w:val="00351BBD"/>
    <w:rsid w:val="003556DD"/>
    <w:rsid w:val="003564DC"/>
    <w:rsid w:val="003567A2"/>
    <w:rsid w:val="00360713"/>
    <w:rsid w:val="00365BE7"/>
    <w:rsid w:val="0038079C"/>
    <w:rsid w:val="00381337"/>
    <w:rsid w:val="00385367"/>
    <w:rsid w:val="0039189C"/>
    <w:rsid w:val="0039616B"/>
    <w:rsid w:val="003A2EB7"/>
    <w:rsid w:val="003B00F6"/>
    <w:rsid w:val="003B2799"/>
    <w:rsid w:val="003C0B91"/>
    <w:rsid w:val="003C2A18"/>
    <w:rsid w:val="003C3A11"/>
    <w:rsid w:val="003C5069"/>
    <w:rsid w:val="003D33D3"/>
    <w:rsid w:val="003D4573"/>
    <w:rsid w:val="003D6CBB"/>
    <w:rsid w:val="003E2441"/>
    <w:rsid w:val="003E3E7C"/>
    <w:rsid w:val="003E51C3"/>
    <w:rsid w:val="003F1369"/>
    <w:rsid w:val="003F1EEE"/>
    <w:rsid w:val="003F22CB"/>
    <w:rsid w:val="003F282C"/>
    <w:rsid w:val="003F284B"/>
    <w:rsid w:val="003F4D37"/>
    <w:rsid w:val="003F5160"/>
    <w:rsid w:val="003F595F"/>
    <w:rsid w:val="003F6365"/>
    <w:rsid w:val="003F63D9"/>
    <w:rsid w:val="00403B69"/>
    <w:rsid w:val="0041009F"/>
    <w:rsid w:val="00412A49"/>
    <w:rsid w:val="004222E2"/>
    <w:rsid w:val="00422F34"/>
    <w:rsid w:val="00425506"/>
    <w:rsid w:val="00426CCC"/>
    <w:rsid w:val="00436B41"/>
    <w:rsid w:val="004544E5"/>
    <w:rsid w:val="00456CE7"/>
    <w:rsid w:val="00461498"/>
    <w:rsid w:val="00474503"/>
    <w:rsid w:val="0047564E"/>
    <w:rsid w:val="00477F4C"/>
    <w:rsid w:val="00480DE2"/>
    <w:rsid w:val="00483076"/>
    <w:rsid w:val="004831B1"/>
    <w:rsid w:val="00485F25"/>
    <w:rsid w:val="004915C4"/>
    <w:rsid w:val="00495E52"/>
    <w:rsid w:val="004A59D8"/>
    <w:rsid w:val="004A7458"/>
    <w:rsid w:val="004B51F3"/>
    <w:rsid w:val="004C49E9"/>
    <w:rsid w:val="004C69D5"/>
    <w:rsid w:val="004D0C54"/>
    <w:rsid w:val="004D7082"/>
    <w:rsid w:val="004E2521"/>
    <w:rsid w:val="004E79EF"/>
    <w:rsid w:val="004F2BAC"/>
    <w:rsid w:val="004F428F"/>
    <w:rsid w:val="004F43F6"/>
    <w:rsid w:val="004F4B6E"/>
    <w:rsid w:val="004F6094"/>
    <w:rsid w:val="00505442"/>
    <w:rsid w:val="005148FA"/>
    <w:rsid w:val="00525785"/>
    <w:rsid w:val="00526DF8"/>
    <w:rsid w:val="005322C0"/>
    <w:rsid w:val="005360E4"/>
    <w:rsid w:val="00551965"/>
    <w:rsid w:val="00551CEB"/>
    <w:rsid w:val="005535AC"/>
    <w:rsid w:val="00554795"/>
    <w:rsid w:val="00555CB1"/>
    <w:rsid w:val="0055744A"/>
    <w:rsid w:val="0056093F"/>
    <w:rsid w:val="005639FF"/>
    <w:rsid w:val="0057740B"/>
    <w:rsid w:val="00580724"/>
    <w:rsid w:val="0058093B"/>
    <w:rsid w:val="0058628E"/>
    <w:rsid w:val="005A39E4"/>
    <w:rsid w:val="005A4191"/>
    <w:rsid w:val="005A762B"/>
    <w:rsid w:val="005B08E7"/>
    <w:rsid w:val="005C2245"/>
    <w:rsid w:val="005D3FB1"/>
    <w:rsid w:val="005D4B4E"/>
    <w:rsid w:val="005D7859"/>
    <w:rsid w:val="005E05E6"/>
    <w:rsid w:val="005E0DFA"/>
    <w:rsid w:val="005F7F7F"/>
    <w:rsid w:val="006032FF"/>
    <w:rsid w:val="0060570C"/>
    <w:rsid w:val="00615030"/>
    <w:rsid w:val="00615475"/>
    <w:rsid w:val="00616308"/>
    <w:rsid w:val="006249C1"/>
    <w:rsid w:val="006305F8"/>
    <w:rsid w:val="00631627"/>
    <w:rsid w:val="00633E91"/>
    <w:rsid w:val="00637594"/>
    <w:rsid w:val="006414A1"/>
    <w:rsid w:val="0064628E"/>
    <w:rsid w:val="00650564"/>
    <w:rsid w:val="006510E4"/>
    <w:rsid w:val="00654083"/>
    <w:rsid w:val="00655483"/>
    <w:rsid w:val="00662DD6"/>
    <w:rsid w:val="00664E1E"/>
    <w:rsid w:val="00666CA2"/>
    <w:rsid w:val="00666E07"/>
    <w:rsid w:val="00667E8B"/>
    <w:rsid w:val="00682788"/>
    <w:rsid w:val="0068704F"/>
    <w:rsid w:val="00690610"/>
    <w:rsid w:val="00692997"/>
    <w:rsid w:val="0069321A"/>
    <w:rsid w:val="00694608"/>
    <w:rsid w:val="0069461B"/>
    <w:rsid w:val="006A7614"/>
    <w:rsid w:val="006B157A"/>
    <w:rsid w:val="006B530A"/>
    <w:rsid w:val="006B6676"/>
    <w:rsid w:val="006C4CDC"/>
    <w:rsid w:val="006D24AC"/>
    <w:rsid w:val="006D6DC4"/>
    <w:rsid w:val="006F6128"/>
    <w:rsid w:val="007011B7"/>
    <w:rsid w:val="00711415"/>
    <w:rsid w:val="00723243"/>
    <w:rsid w:val="0072564B"/>
    <w:rsid w:val="00741FD7"/>
    <w:rsid w:val="00741FDA"/>
    <w:rsid w:val="0074421A"/>
    <w:rsid w:val="00744EC4"/>
    <w:rsid w:val="00750849"/>
    <w:rsid w:val="00757AC5"/>
    <w:rsid w:val="00775265"/>
    <w:rsid w:val="00793908"/>
    <w:rsid w:val="007956FD"/>
    <w:rsid w:val="007A1BA0"/>
    <w:rsid w:val="007A1BFA"/>
    <w:rsid w:val="007A4CA1"/>
    <w:rsid w:val="007B0817"/>
    <w:rsid w:val="007B2528"/>
    <w:rsid w:val="007C30DA"/>
    <w:rsid w:val="007E1DC4"/>
    <w:rsid w:val="007E4CC7"/>
    <w:rsid w:val="007E58BC"/>
    <w:rsid w:val="007F327D"/>
    <w:rsid w:val="0080317D"/>
    <w:rsid w:val="00806A48"/>
    <w:rsid w:val="00811DC2"/>
    <w:rsid w:val="008215F6"/>
    <w:rsid w:val="008264F4"/>
    <w:rsid w:val="00832605"/>
    <w:rsid w:val="008341B1"/>
    <w:rsid w:val="00840E57"/>
    <w:rsid w:val="00842E09"/>
    <w:rsid w:val="00851C95"/>
    <w:rsid w:val="00856387"/>
    <w:rsid w:val="00862163"/>
    <w:rsid w:val="00866E67"/>
    <w:rsid w:val="008709FB"/>
    <w:rsid w:val="008733B6"/>
    <w:rsid w:val="00873E6E"/>
    <w:rsid w:val="00885238"/>
    <w:rsid w:val="00886450"/>
    <w:rsid w:val="00886789"/>
    <w:rsid w:val="00887FE2"/>
    <w:rsid w:val="00892C55"/>
    <w:rsid w:val="0089331D"/>
    <w:rsid w:val="00896D58"/>
    <w:rsid w:val="008A16D9"/>
    <w:rsid w:val="008B0813"/>
    <w:rsid w:val="008B57B8"/>
    <w:rsid w:val="008C360F"/>
    <w:rsid w:val="008D3F18"/>
    <w:rsid w:val="008D664C"/>
    <w:rsid w:val="008D6A10"/>
    <w:rsid w:val="008E36B2"/>
    <w:rsid w:val="008E381F"/>
    <w:rsid w:val="008E4D8B"/>
    <w:rsid w:val="008E7A0F"/>
    <w:rsid w:val="008E7B0C"/>
    <w:rsid w:val="0090041E"/>
    <w:rsid w:val="009067C5"/>
    <w:rsid w:val="00911358"/>
    <w:rsid w:val="00916222"/>
    <w:rsid w:val="009300A5"/>
    <w:rsid w:val="009354D2"/>
    <w:rsid w:val="00944178"/>
    <w:rsid w:val="00947D2B"/>
    <w:rsid w:val="009633DD"/>
    <w:rsid w:val="00970EDA"/>
    <w:rsid w:val="00972440"/>
    <w:rsid w:val="00977A1C"/>
    <w:rsid w:val="00997AD5"/>
    <w:rsid w:val="009A1F0C"/>
    <w:rsid w:val="009A7B5B"/>
    <w:rsid w:val="009B0AB6"/>
    <w:rsid w:val="009B40F1"/>
    <w:rsid w:val="009C1647"/>
    <w:rsid w:val="009C2B6B"/>
    <w:rsid w:val="009D3876"/>
    <w:rsid w:val="009D5FFB"/>
    <w:rsid w:val="009E5A38"/>
    <w:rsid w:val="009F793A"/>
    <w:rsid w:val="00A00318"/>
    <w:rsid w:val="00A07D55"/>
    <w:rsid w:val="00A10F0C"/>
    <w:rsid w:val="00A129BE"/>
    <w:rsid w:val="00A13842"/>
    <w:rsid w:val="00A16370"/>
    <w:rsid w:val="00A1777F"/>
    <w:rsid w:val="00A259D0"/>
    <w:rsid w:val="00A507EF"/>
    <w:rsid w:val="00A56E53"/>
    <w:rsid w:val="00A6228A"/>
    <w:rsid w:val="00A75502"/>
    <w:rsid w:val="00A809A6"/>
    <w:rsid w:val="00A84463"/>
    <w:rsid w:val="00A90F2F"/>
    <w:rsid w:val="00A936A0"/>
    <w:rsid w:val="00AA26E5"/>
    <w:rsid w:val="00AA5586"/>
    <w:rsid w:val="00AA7D23"/>
    <w:rsid w:val="00AB7EB1"/>
    <w:rsid w:val="00AD12D0"/>
    <w:rsid w:val="00AD4A3B"/>
    <w:rsid w:val="00AE0924"/>
    <w:rsid w:val="00AE5281"/>
    <w:rsid w:val="00AE79BC"/>
    <w:rsid w:val="00AF681D"/>
    <w:rsid w:val="00B02D6F"/>
    <w:rsid w:val="00B06B70"/>
    <w:rsid w:val="00B07BDC"/>
    <w:rsid w:val="00B11D77"/>
    <w:rsid w:val="00B23D00"/>
    <w:rsid w:val="00B37F5F"/>
    <w:rsid w:val="00B43584"/>
    <w:rsid w:val="00B43BC6"/>
    <w:rsid w:val="00B45161"/>
    <w:rsid w:val="00B50910"/>
    <w:rsid w:val="00B50D23"/>
    <w:rsid w:val="00B528D8"/>
    <w:rsid w:val="00B62C3F"/>
    <w:rsid w:val="00B63E31"/>
    <w:rsid w:val="00B677E4"/>
    <w:rsid w:val="00B73A9B"/>
    <w:rsid w:val="00B73C2A"/>
    <w:rsid w:val="00B778BF"/>
    <w:rsid w:val="00B82FCB"/>
    <w:rsid w:val="00B90DC3"/>
    <w:rsid w:val="00B9173C"/>
    <w:rsid w:val="00BA0BD2"/>
    <w:rsid w:val="00BA209E"/>
    <w:rsid w:val="00BB44CF"/>
    <w:rsid w:val="00BC1953"/>
    <w:rsid w:val="00BC424F"/>
    <w:rsid w:val="00BC6B44"/>
    <w:rsid w:val="00BF0F69"/>
    <w:rsid w:val="00BF15A2"/>
    <w:rsid w:val="00C03661"/>
    <w:rsid w:val="00C074B2"/>
    <w:rsid w:val="00C105A0"/>
    <w:rsid w:val="00C1342C"/>
    <w:rsid w:val="00C17324"/>
    <w:rsid w:val="00C17CF4"/>
    <w:rsid w:val="00C207BF"/>
    <w:rsid w:val="00C211D8"/>
    <w:rsid w:val="00C22CFD"/>
    <w:rsid w:val="00C25F32"/>
    <w:rsid w:val="00C32FDE"/>
    <w:rsid w:val="00C4049E"/>
    <w:rsid w:val="00C444F7"/>
    <w:rsid w:val="00C46866"/>
    <w:rsid w:val="00C516D8"/>
    <w:rsid w:val="00C810A0"/>
    <w:rsid w:val="00C82A55"/>
    <w:rsid w:val="00C900A5"/>
    <w:rsid w:val="00C94DD9"/>
    <w:rsid w:val="00C97BD9"/>
    <w:rsid w:val="00CB2A23"/>
    <w:rsid w:val="00CB5B35"/>
    <w:rsid w:val="00CC0CA8"/>
    <w:rsid w:val="00CD0F0F"/>
    <w:rsid w:val="00CD0FD8"/>
    <w:rsid w:val="00CD3BF9"/>
    <w:rsid w:val="00CD53A1"/>
    <w:rsid w:val="00CD7192"/>
    <w:rsid w:val="00CE287F"/>
    <w:rsid w:val="00CF0AE4"/>
    <w:rsid w:val="00CF6AB4"/>
    <w:rsid w:val="00D04664"/>
    <w:rsid w:val="00D10445"/>
    <w:rsid w:val="00D106F0"/>
    <w:rsid w:val="00D16915"/>
    <w:rsid w:val="00D204EF"/>
    <w:rsid w:val="00D21BCA"/>
    <w:rsid w:val="00D22987"/>
    <w:rsid w:val="00D22ADB"/>
    <w:rsid w:val="00D22F45"/>
    <w:rsid w:val="00D25A35"/>
    <w:rsid w:val="00D266F9"/>
    <w:rsid w:val="00D304A9"/>
    <w:rsid w:val="00D341AF"/>
    <w:rsid w:val="00D34C86"/>
    <w:rsid w:val="00D40B11"/>
    <w:rsid w:val="00D47A47"/>
    <w:rsid w:val="00D538FB"/>
    <w:rsid w:val="00D62752"/>
    <w:rsid w:val="00D6306E"/>
    <w:rsid w:val="00D672CF"/>
    <w:rsid w:val="00D67B54"/>
    <w:rsid w:val="00D82EF8"/>
    <w:rsid w:val="00D87BE3"/>
    <w:rsid w:val="00D9055B"/>
    <w:rsid w:val="00D91096"/>
    <w:rsid w:val="00D92053"/>
    <w:rsid w:val="00D976E6"/>
    <w:rsid w:val="00DA0DED"/>
    <w:rsid w:val="00DA2CF9"/>
    <w:rsid w:val="00DB58D3"/>
    <w:rsid w:val="00DB62E1"/>
    <w:rsid w:val="00DC471E"/>
    <w:rsid w:val="00DD04EF"/>
    <w:rsid w:val="00DE6A9C"/>
    <w:rsid w:val="00DE6C53"/>
    <w:rsid w:val="00DF228E"/>
    <w:rsid w:val="00DF65DE"/>
    <w:rsid w:val="00E11F63"/>
    <w:rsid w:val="00E131B3"/>
    <w:rsid w:val="00E15721"/>
    <w:rsid w:val="00E15B5B"/>
    <w:rsid w:val="00E22473"/>
    <w:rsid w:val="00E26C38"/>
    <w:rsid w:val="00E27B9F"/>
    <w:rsid w:val="00E30CCD"/>
    <w:rsid w:val="00E3603B"/>
    <w:rsid w:val="00E3616C"/>
    <w:rsid w:val="00E365F4"/>
    <w:rsid w:val="00E402A4"/>
    <w:rsid w:val="00E44CB1"/>
    <w:rsid w:val="00E61323"/>
    <w:rsid w:val="00E74BD9"/>
    <w:rsid w:val="00E96239"/>
    <w:rsid w:val="00EB3D58"/>
    <w:rsid w:val="00EB5F2E"/>
    <w:rsid w:val="00EC07EF"/>
    <w:rsid w:val="00EC315F"/>
    <w:rsid w:val="00EC458A"/>
    <w:rsid w:val="00EC4EE4"/>
    <w:rsid w:val="00ED3220"/>
    <w:rsid w:val="00ED3FC4"/>
    <w:rsid w:val="00ED4AE7"/>
    <w:rsid w:val="00ED5D97"/>
    <w:rsid w:val="00EE1A06"/>
    <w:rsid w:val="00EE5816"/>
    <w:rsid w:val="00EF7269"/>
    <w:rsid w:val="00EF7B91"/>
    <w:rsid w:val="00F24B46"/>
    <w:rsid w:val="00F2623D"/>
    <w:rsid w:val="00F416C5"/>
    <w:rsid w:val="00F468D4"/>
    <w:rsid w:val="00F557EB"/>
    <w:rsid w:val="00F55FBD"/>
    <w:rsid w:val="00F604F2"/>
    <w:rsid w:val="00F62C40"/>
    <w:rsid w:val="00F635C6"/>
    <w:rsid w:val="00F67612"/>
    <w:rsid w:val="00F70FB3"/>
    <w:rsid w:val="00F72486"/>
    <w:rsid w:val="00F732A5"/>
    <w:rsid w:val="00F74A74"/>
    <w:rsid w:val="00F76587"/>
    <w:rsid w:val="00FA149B"/>
    <w:rsid w:val="00FA1B2E"/>
    <w:rsid w:val="00FA48B6"/>
    <w:rsid w:val="00FA6C00"/>
    <w:rsid w:val="00FB75C3"/>
    <w:rsid w:val="00FC315D"/>
    <w:rsid w:val="00FC648B"/>
    <w:rsid w:val="00FD4270"/>
    <w:rsid w:val="00FE5974"/>
    <w:rsid w:val="00FE7915"/>
    <w:rsid w:val="00FF1109"/>
    <w:rsid w:val="00FF31CD"/>
    <w:rsid w:val="00FF33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6"/>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6"/>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LettreTitreGEDA">
    <w:name w:val="- Lettre:Titre                 GEDA"/>
    <w:rsid w:val="00C105A0"/>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6"/>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6"/>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LettreTitreGEDA">
    <w:name w:val="- Lettre:Titre                 GEDA"/>
    <w:rsid w:val="00C105A0"/>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107554069">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214466066">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495191235">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704335826">
      <w:bodyDiv w:val="1"/>
      <w:marLeft w:val="0"/>
      <w:marRight w:val="0"/>
      <w:marTop w:val="0"/>
      <w:marBottom w:val="0"/>
      <w:divBdr>
        <w:top w:val="none" w:sz="0" w:space="0" w:color="auto"/>
        <w:left w:val="none" w:sz="0" w:space="0" w:color="auto"/>
        <w:bottom w:val="none" w:sz="0" w:space="0" w:color="auto"/>
        <w:right w:val="none" w:sz="0" w:space="0" w:color="auto"/>
      </w:divBdr>
    </w:div>
    <w:div w:id="761949964">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892812203">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1020886954">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240092777">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272979822">
      <w:bodyDiv w:val="1"/>
      <w:marLeft w:val="0"/>
      <w:marRight w:val="0"/>
      <w:marTop w:val="0"/>
      <w:marBottom w:val="0"/>
      <w:divBdr>
        <w:top w:val="none" w:sz="0" w:space="0" w:color="auto"/>
        <w:left w:val="none" w:sz="0" w:space="0" w:color="auto"/>
        <w:bottom w:val="none" w:sz="0" w:space="0" w:color="auto"/>
        <w:right w:val="none" w:sz="0" w:space="0" w:color="auto"/>
      </w:divBdr>
    </w:div>
    <w:div w:id="1277979064">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481340421">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30CD9"/>
    <w:rsid w:val="00037061"/>
    <w:rsid w:val="000568F4"/>
    <w:rsid w:val="0010303A"/>
    <w:rsid w:val="001130EB"/>
    <w:rsid w:val="00121A71"/>
    <w:rsid w:val="0012268A"/>
    <w:rsid w:val="001331DE"/>
    <w:rsid w:val="00195BC4"/>
    <w:rsid w:val="001B475D"/>
    <w:rsid w:val="001D4E93"/>
    <w:rsid w:val="002043CE"/>
    <w:rsid w:val="0022169C"/>
    <w:rsid w:val="00267EC7"/>
    <w:rsid w:val="002D3461"/>
    <w:rsid w:val="00322794"/>
    <w:rsid w:val="00334B01"/>
    <w:rsid w:val="00340D1F"/>
    <w:rsid w:val="00346668"/>
    <w:rsid w:val="003470E4"/>
    <w:rsid w:val="0035735D"/>
    <w:rsid w:val="00386ECD"/>
    <w:rsid w:val="003C04D1"/>
    <w:rsid w:val="00400EE7"/>
    <w:rsid w:val="00405765"/>
    <w:rsid w:val="00457568"/>
    <w:rsid w:val="0047486B"/>
    <w:rsid w:val="00487C1C"/>
    <w:rsid w:val="004C2423"/>
    <w:rsid w:val="004F3417"/>
    <w:rsid w:val="0053247E"/>
    <w:rsid w:val="00536D91"/>
    <w:rsid w:val="00675D74"/>
    <w:rsid w:val="00676C3A"/>
    <w:rsid w:val="006A3DCC"/>
    <w:rsid w:val="006C394A"/>
    <w:rsid w:val="00701135"/>
    <w:rsid w:val="00707A57"/>
    <w:rsid w:val="00711E25"/>
    <w:rsid w:val="00734F84"/>
    <w:rsid w:val="00740E2F"/>
    <w:rsid w:val="007A26C9"/>
    <w:rsid w:val="007C2F93"/>
    <w:rsid w:val="007F7AF9"/>
    <w:rsid w:val="008175A9"/>
    <w:rsid w:val="0083005C"/>
    <w:rsid w:val="00831D62"/>
    <w:rsid w:val="00836ACF"/>
    <w:rsid w:val="00872DC5"/>
    <w:rsid w:val="008A14FA"/>
    <w:rsid w:val="008A421D"/>
    <w:rsid w:val="008D218D"/>
    <w:rsid w:val="008F475D"/>
    <w:rsid w:val="00900B49"/>
    <w:rsid w:val="00903718"/>
    <w:rsid w:val="00920DC0"/>
    <w:rsid w:val="00940C9F"/>
    <w:rsid w:val="00957BE3"/>
    <w:rsid w:val="009941DE"/>
    <w:rsid w:val="00997266"/>
    <w:rsid w:val="00A05E48"/>
    <w:rsid w:val="00A25E7A"/>
    <w:rsid w:val="00A715CE"/>
    <w:rsid w:val="00A81410"/>
    <w:rsid w:val="00AD6D18"/>
    <w:rsid w:val="00AF6221"/>
    <w:rsid w:val="00B042ED"/>
    <w:rsid w:val="00B23843"/>
    <w:rsid w:val="00B42E12"/>
    <w:rsid w:val="00B71C50"/>
    <w:rsid w:val="00C43185"/>
    <w:rsid w:val="00C470AF"/>
    <w:rsid w:val="00C676A3"/>
    <w:rsid w:val="00C67ADB"/>
    <w:rsid w:val="00C95C3D"/>
    <w:rsid w:val="00CE6284"/>
    <w:rsid w:val="00D34DCE"/>
    <w:rsid w:val="00D67D27"/>
    <w:rsid w:val="00D8082B"/>
    <w:rsid w:val="00DC5175"/>
    <w:rsid w:val="00E2565A"/>
    <w:rsid w:val="00E72975"/>
    <w:rsid w:val="00E74528"/>
    <w:rsid w:val="00E83565"/>
    <w:rsid w:val="00EA6B9C"/>
    <w:rsid w:val="00F043FF"/>
    <w:rsid w:val="00F04492"/>
    <w:rsid w:val="00F25558"/>
    <w:rsid w:val="00F74473"/>
    <w:rsid w:val="00F85ED9"/>
    <w:rsid w:val="00F9352D"/>
    <w:rsid w:val="00FB08EE"/>
    <w:rsid w:val="00FE35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17D2C-331F-446E-A8CB-28ACE710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2069</Words>
  <Characters>11383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12</cp:revision>
  <cp:lastPrinted>2014-12-17T19:54:00Z</cp:lastPrinted>
  <dcterms:created xsi:type="dcterms:W3CDTF">2014-12-22T19:53:00Z</dcterms:created>
  <dcterms:modified xsi:type="dcterms:W3CDTF">2014-12-23T05:29:00Z</dcterms:modified>
</cp:coreProperties>
</file>