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AF3AD" w14:textId="7B4E185B" w:rsidR="00485F25" w:rsidRPr="00A75502" w:rsidRDefault="0038079C" w:rsidP="000D45B6">
      <w:pPr>
        <w:jc w:val="center"/>
        <w:rPr>
          <w:rFonts w:ascii="Cambria" w:hAnsi="Cambria"/>
          <w:noProof/>
          <w:lang w:val="fr-FR" w:eastAsia="fr-FR"/>
        </w:rPr>
      </w:pPr>
      <w:r w:rsidRPr="00A75502">
        <w:rPr>
          <w:rFonts w:ascii="Cambria" w:hAnsi="Cambria"/>
          <w:noProof/>
          <w:lang w:val="fr-FR" w:eastAsia="fr-FR"/>
        </w:rPr>
        <w:drawing>
          <wp:anchor distT="0" distB="0" distL="114300" distR="114300" simplePos="0" relativeHeight="251665408" behindDoc="1" locked="0" layoutInCell="1" allowOverlap="1" wp14:anchorId="3A2CD141" wp14:editId="44417CDF">
            <wp:simplePos x="0" y="0"/>
            <wp:positionH relativeFrom="page">
              <wp:posOffset>0</wp:posOffset>
            </wp:positionH>
            <wp:positionV relativeFrom="paragraph">
              <wp:posOffset>-696595</wp:posOffset>
            </wp:positionV>
            <wp:extent cx="7548880" cy="256540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3.jpg"/>
                    <pic:cNvPicPr/>
                  </pic:nvPicPr>
                  <pic:blipFill>
                    <a:blip r:embed="rId9">
                      <a:extLst>
                        <a:ext uri="{28A0092B-C50C-407E-A947-70E740481C1C}">
                          <a14:useLocalDpi xmlns:a14="http://schemas.microsoft.com/office/drawing/2010/main" val="0"/>
                        </a:ext>
                      </a:extLst>
                    </a:blip>
                    <a:stretch>
                      <a:fillRect/>
                    </a:stretch>
                  </pic:blipFill>
                  <pic:spPr>
                    <a:xfrm>
                      <a:off x="0" y="0"/>
                      <a:ext cx="7548880" cy="2565400"/>
                    </a:xfrm>
                    <a:prstGeom prst="rect">
                      <a:avLst/>
                    </a:prstGeom>
                  </pic:spPr>
                </pic:pic>
              </a:graphicData>
            </a:graphic>
            <wp14:sizeRelH relativeFrom="page">
              <wp14:pctWidth>0</wp14:pctWidth>
            </wp14:sizeRelH>
            <wp14:sizeRelV relativeFrom="page">
              <wp14:pctHeight>0</wp14:pctHeight>
            </wp14:sizeRelV>
          </wp:anchor>
        </w:drawing>
      </w:r>
      <w:r w:rsidR="00D9055B" w:rsidRPr="00A75502">
        <w:rPr>
          <w:rFonts w:ascii="Cambria" w:hAnsi="Cambria"/>
          <w:noProof/>
          <w:lang w:val="fr-FR" w:eastAsia="fr-FR"/>
        </w:rPr>
        <mc:AlternateContent>
          <mc:Choice Requires="wps">
            <w:drawing>
              <wp:anchor distT="45720" distB="45720" distL="114300" distR="114300" simplePos="0" relativeHeight="251664384" behindDoc="0" locked="0" layoutInCell="1" allowOverlap="1" wp14:anchorId="7D34BF16" wp14:editId="7E094E12">
                <wp:simplePos x="0" y="0"/>
                <wp:positionH relativeFrom="margin">
                  <wp:posOffset>2110105</wp:posOffset>
                </wp:positionH>
                <wp:positionV relativeFrom="paragraph">
                  <wp:posOffset>-544195</wp:posOffset>
                </wp:positionV>
                <wp:extent cx="3648075" cy="1193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93800"/>
                        </a:xfrm>
                        <a:prstGeom prst="rect">
                          <a:avLst/>
                        </a:prstGeom>
                        <a:noFill/>
                        <a:ln w="9525">
                          <a:noFill/>
                          <a:miter lim="800000"/>
                          <a:headEnd/>
                          <a:tailEnd/>
                        </a:ln>
                      </wps:spPr>
                      <wps:txb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66.15pt;margin-top:-42.85pt;width:287.25pt;height:9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" filled="f" stroked="f">
                <v:textbo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v:textbox>
                <w10:wrap anchorx="margin"/>
              </v:shape>
            </w:pict>
          </mc:Fallback>
        </mc:AlternateContent>
      </w:r>
    </w:p>
    <w:p w14:paraId="2A34F840" w14:textId="447957CF" w:rsidR="00664E1E" w:rsidRPr="00A75502" w:rsidRDefault="00664E1E" w:rsidP="000D45B6">
      <w:pPr>
        <w:jc w:val="center"/>
        <w:rPr>
          <w:rFonts w:ascii="Cambria" w:hAnsi="Cambria"/>
          <w:b/>
          <w:noProof/>
          <w:color w:val="993366"/>
          <w:lang w:val="fr-FR" w:eastAsia="fr-FR"/>
        </w:rPr>
      </w:pPr>
    </w:p>
    <w:p w14:paraId="4D247E99" w14:textId="77777777" w:rsidR="00664E1E" w:rsidRPr="00A75502" w:rsidRDefault="00664E1E" w:rsidP="000D45B6">
      <w:pPr>
        <w:jc w:val="center"/>
        <w:rPr>
          <w:rFonts w:ascii="Cambria" w:hAnsi="Cambria"/>
          <w:b/>
          <w:color w:val="993366"/>
          <w:lang w:val="fr-FR"/>
        </w:rPr>
      </w:pPr>
    </w:p>
    <w:p w14:paraId="0C199B23" w14:textId="77777777" w:rsidR="000D45B6" w:rsidRPr="00A75502" w:rsidRDefault="000D45B6" w:rsidP="000D45B6">
      <w:pPr>
        <w:jc w:val="center"/>
        <w:rPr>
          <w:rFonts w:ascii="Cambria" w:hAnsi="Cambria"/>
          <w:b/>
          <w:color w:val="993366"/>
          <w:lang w:val="fr-FR"/>
        </w:rPr>
      </w:pPr>
    </w:p>
    <w:p w14:paraId="4D61423D" w14:textId="77777777" w:rsidR="000D45B6" w:rsidRPr="00A75502" w:rsidRDefault="000D45B6" w:rsidP="000D45B6">
      <w:pPr>
        <w:jc w:val="center"/>
        <w:rPr>
          <w:rFonts w:ascii="Cambria" w:hAnsi="Cambria"/>
          <w:b/>
          <w:color w:val="993366"/>
          <w:lang w:val="fr-FR"/>
        </w:rPr>
      </w:pPr>
    </w:p>
    <w:p w14:paraId="273704AA" w14:textId="77777777" w:rsidR="00206CF6" w:rsidRPr="00A75502" w:rsidRDefault="00206CF6" w:rsidP="00206CF6">
      <w:pPr>
        <w:rPr>
          <w:rFonts w:ascii="Cambria" w:hAnsi="Cambria"/>
          <w:b/>
          <w:color w:val="993366"/>
          <w:lang w:val="fr-FR"/>
        </w:rPr>
      </w:pPr>
    </w:p>
    <w:p w14:paraId="04BAB3D2" w14:textId="77777777" w:rsidR="00206CF6" w:rsidRPr="00A75502" w:rsidRDefault="00206CF6" w:rsidP="00206CF6">
      <w:pPr>
        <w:tabs>
          <w:tab w:val="center" w:pos="4533"/>
          <w:tab w:val="left" w:pos="6544"/>
        </w:tabs>
        <w:rPr>
          <w:rFonts w:ascii="Cambria" w:hAnsi="Cambria"/>
          <w:b/>
          <w:u w:val="single"/>
          <w:lang w:val="fr-FR"/>
        </w:rPr>
      </w:pPr>
      <w:r w:rsidRPr="00A75502">
        <w:rPr>
          <w:rFonts w:ascii="Cambria" w:hAnsi="Cambria" w:cs="Arial"/>
          <w:b/>
          <w:i/>
          <w:noProof/>
          <w:lang w:val="fr-FR" w:eastAsia="fr-FR"/>
        </w:rPr>
        <mc:AlternateContent>
          <mc:Choice Requires="wps">
            <w:drawing>
              <wp:anchor distT="0" distB="0" distL="114300" distR="114300" simplePos="0" relativeHeight="251668480" behindDoc="0" locked="0" layoutInCell="1" allowOverlap="1" wp14:anchorId="1D920D72" wp14:editId="071A8EEE">
                <wp:simplePos x="0" y="0"/>
                <wp:positionH relativeFrom="column">
                  <wp:posOffset>1943100</wp:posOffset>
                </wp:positionH>
                <wp:positionV relativeFrom="paragraph">
                  <wp:posOffset>57150</wp:posOffset>
                </wp:positionV>
                <wp:extent cx="1828800" cy="0"/>
                <wp:effectExtent l="0" t="0" r="25400" b="25400"/>
                <wp:wrapNone/>
                <wp:docPr id="3" name="Connecteur droit 3"/>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mo="http://schemas.microsoft.com/office/mac/office/2008/main" xmlns:mv="urn:schemas-microsoft-com:mac:vml">
            <w:pict>
              <v:line id="Connecteur droit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pt,4.5pt" to="297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" strokecolor="black [3213]" strokeweight="1.5pt">
                <v:stroke joinstyle="miter"/>
              </v:line>
            </w:pict>
          </mc:Fallback>
        </mc:AlternateContent>
      </w:r>
    </w:p>
    <w:p w14:paraId="09912C66" w14:textId="77777777" w:rsidR="00206CF6" w:rsidRPr="00A75502" w:rsidRDefault="00206CF6" w:rsidP="00206CF6">
      <w:pPr>
        <w:tabs>
          <w:tab w:val="left" w:pos="3240"/>
        </w:tabs>
        <w:jc w:val="center"/>
        <w:rPr>
          <w:rFonts w:ascii="Cambria" w:hAnsi="Cambria" w:cs="Arial"/>
          <w:b/>
          <w:lang w:val="fr-FR"/>
        </w:rPr>
      </w:pPr>
      <w:r w:rsidRPr="00A75502">
        <w:rPr>
          <w:rFonts w:ascii="Cambria" w:hAnsi="Cambria" w:cs="Arial"/>
          <w:b/>
          <w:lang w:val="fr-FR"/>
        </w:rPr>
        <w:t>BUREAU DE LA COMMUNICATION</w:t>
      </w:r>
    </w:p>
    <w:p w14:paraId="023EE4C0" w14:textId="3824ED16" w:rsidR="00B06B70" w:rsidRPr="00A75502" w:rsidRDefault="00112321" w:rsidP="00B06B70">
      <w:pPr>
        <w:tabs>
          <w:tab w:val="left" w:pos="3240"/>
        </w:tabs>
        <w:jc w:val="center"/>
        <w:rPr>
          <w:rFonts w:ascii="Cambria" w:hAnsi="Cambria" w:cs="Arial"/>
          <w:b/>
          <w:i/>
          <w:lang w:val="fr-FR"/>
        </w:rPr>
      </w:pPr>
      <w:r w:rsidRPr="00A75502">
        <w:rPr>
          <w:rFonts w:ascii="Cambria" w:hAnsi="Cambria" w:cs="Arial"/>
          <w:b/>
          <w:i/>
          <w:lang w:val="fr-FR"/>
        </w:rPr>
        <w:t>Mercredi</w:t>
      </w:r>
      <w:r w:rsidR="008A16D9" w:rsidRPr="00A75502">
        <w:rPr>
          <w:rFonts w:ascii="Cambria" w:hAnsi="Cambria" w:cs="Arial"/>
          <w:b/>
          <w:i/>
          <w:lang w:val="fr-FR"/>
        </w:rPr>
        <w:t xml:space="preserve"> </w:t>
      </w:r>
      <w:r w:rsidR="0089331D">
        <w:rPr>
          <w:rFonts w:ascii="Cambria" w:hAnsi="Cambria" w:cs="Arial"/>
          <w:b/>
          <w:i/>
          <w:lang w:val="fr-FR"/>
        </w:rPr>
        <w:t>3 décembre</w:t>
      </w:r>
      <w:r w:rsidR="00A16370" w:rsidRPr="00A75502">
        <w:rPr>
          <w:rFonts w:ascii="Cambria" w:hAnsi="Cambria" w:cs="Arial"/>
          <w:b/>
          <w:i/>
          <w:lang w:val="fr-FR"/>
        </w:rPr>
        <w:t xml:space="preserve"> </w:t>
      </w:r>
      <w:r w:rsidR="00E365F4" w:rsidRPr="00A75502">
        <w:rPr>
          <w:rFonts w:ascii="Cambria" w:hAnsi="Cambria" w:cs="Arial"/>
          <w:b/>
          <w:i/>
          <w:lang w:val="fr-FR"/>
        </w:rPr>
        <w:t>2014</w:t>
      </w:r>
    </w:p>
    <w:p w14:paraId="64E1B831" w14:textId="2205C61B" w:rsidR="00206CF6" w:rsidRPr="00A75502" w:rsidRDefault="000D441C" w:rsidP="000D441C">
      <w:pPr>
        <w:tabs>
          <w:tab w:val="left" w:pos="3240"/>
        </w:tabs>
        <w:jc w:val="center"/>
        <w:rPr>
          <w:rFonts w:ascii="Cambria" w:hAnsi="Cambria" w:cs="Arial"/>
          <w:b/>
          <w:i/>
          <w:lang w:val="fr-FR"/>
        </w:rPr>
      </w:pPr>
      <w:r w:rsidRPr="00A75502">
        <w:rPr>
          <w:rFonts w:ascii="Cambria" w:hAnsi="Cambria" w:cs="Arial"/>
          <w:b/>
          <w:i/>
          <w:noProof/>
          <w:lang w:val="fr-FR" w:eastAsia="fr-FR"/>
        </w:rPr>
        <mc:AlternateContent>
          <mc:Choice Requires="wps">
            <w:drawing>
              <wp:anchor distT="0" distB="0" distL="114300" distR="114300" simplePos="0" relativeHeight="251667456" behindDoc="0" locked="0" layoutInCell="1" allowOverlap="1" wp14:anchorId="20EA0300" wp14:editId="5A76C9D0">
                <wp:simplePos x="0" y="0"/>
                <wp:positionH relativeFrom="column">
                  <wp:posOffset>1943100</wp:posOffset>
                </wp:positionH>
                <wp:positionV relativeFrom="paragraph">
                  <wp:posOffset>69850</wp:posOffset>
                </wp:positionV>
                <wp:extent cx="182880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3pt,5.5pt" to="2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" strokeweight="1.5pt">
                <v:stroke joinstyle="miter"/>
              </v:line>
            </w:pict>
          </mc:Fallback>
        </mc:AlternateContent>
      </w:r>
    </w:p>
    <w:p w14:paraId="528DB620" w14:textId="77777777" w:rsidR="000D441C" w:rsidRPr="00A75502" w:rsidRDefault="000D441C" w:rsidP="000D441C">
      <w:pPr>
        <w:tabs>
          <w:tab w:val="left" w:pos="3240"/>
        </w:tabs>
        <w:jc w:val="center"/>
        <w:rPr>
          <w:rFonts w:ascii="Cambria" w:hAnsi="Cambria" w:cs="Arial"/>
          <w:b/>
          <w:i/>
          <w:lang w:val="fr-FR"/>
        </w:rPr>
      </w:pPr>
    </w:p>
    <w:p w14:paraId="42641A59" w14:textId="66FD31FF" w:rsidR="00206CF6" w:rsidRPr="00A75502" w:rsidRDefault="005B08E7" w:rsidP="0038079C">
      <w:pPr>
        <w:pBdr>
          <w:top w:val="single" w:sz="4" w:space="0" w:color="auto"/>
          <w:left w:val="single" w:sz="4" w:space="4" w:color="auto"/>
          <w:bottom w:val="single" w:sz="4" w:space="1" w:color="auto"/>
          <w:right w:val="single" w:sz="4" w:space="4" w:color="auto"/>
        </w:pBdr>
        <w:tabs>
          <w:tab w:val="center" w:pos="4536"/>
          <w:tab w:val="left" w:pos="7440"/>
        </w:tabs>
        <w:rPr>
          <w:rFonts w:ascii="Cambria" w:hAnsi="Cambria"/>
          <w:b/>
          <w:lang w:val="fr-FR"/>
        </w:rPr>
      </w:pPr>
      <w:r w:rsidRPr="00A75502">
        <w:rPr>
          <w:rFonts w:ascii="Cambria" w:hAnsi="Cambria"/>
          <w:b/>
          <w:lang w:val="fr-FR"/>
        </w:rPr>
        <w:tab/>
        <w:t>Com</w:t>
      </w:r>
      <w:r w:rsidR="00365BE7" w:rsidRPr="00A75502">
        <w:rPr>
          <w:rFonts w:ascii="Cambria" w:hAnsi="Cambria"/>
          <w:b/>
          <w:lang w:val="fr-FR"/>
        </w:rPr>
        <w:t>p</w:t>
      </w:r>
      <w:r w:rsidRPr="00A75502">
        <w:rPr>
          <w:rFonts w:ascii="Cambria" w:hAnsi="Cambria"/>
          <w:b/>
          <w:lang w:val="fr-FR"/>
        </w:rPr>
        <w:t>te rendu</w:t>
      </w:r>
      <w:r w:rsidR="00FF1109" w:rsidRPr="00A75502">
        <w:rPr>
          <w:rFonts w:ascii="Cambria" w:hAnsi="Cambria"/>
          <w:b/>
          <w:lang w:val="fr-FR"/>
        </w:rPr>
        <w:t xml:space="preserve"> du Conseil des Ministres </w:t>
      </w:r>
    </w:p>
    <w:p w14:paraId="1A0B0309" w14:textId="77777777" w:rsidR="00A75502" w:rsidRPr="005D4B4E" w:rsidRDefault="00A75502" w:rsidP="00A75502">
      <w:pPr>
        <w:pStyle w:val="-ConventionPrambuleGEDA0"/>
        <w:spacing w:line="276" w:lineRule="auto"/>
        <w:ind w:firstLine="0"/>
        <w:rPr>
          <w:rFonts w:ascii="Cambria" w:hAnsi="Cambria"/>
          <w:b/>
          <w:szCs w:val="24"/>
          <w:lang w:val="es-ES"/>
        </w:rPr>
      </w:pPr>
    </w:p>
    <w:p w14:paraId="3BEB13C5" w14:textId="71545009" w:rsidR="00B528D8" w:rsidRPr="00E27B9F" w:rsidRDefault="00B528D8" w:rsidP="00B528D8">
      <w:pPr>
        <w:pStyle w:val="-LettreObjetGEDA"/>
        <w:rPr>
          <w:rFonts w:ascii="Cambria" w:hAnsi="Cambria"/>
          <w:b/>
          <w:noProof w:val="0"/>
        </w:rPr>
      </w:pPr>
      <w:r w:rsidRPr="00E27B9F">
        <w:rPr>
          <w:rFonts w:ascii="Cambria" w:hAnsi="Cambria"/>
          <w:b/>
          <w:noProof w:val="0"/>
        </w:rPr>
        <w:t>Journée de rencontre avec le</w:t>
      </w:r>
      <w:r w:rsidR="000907F9" w:rsidRPr="00E27B9F">
        <w:rPr>
          <w:rFonts w:ascii="Cambria" w:hAnsi="Cambria"/>
          <w:b/>
          <w:noProof w:val="0"/>
        </w:rPr>
        <w:t>s maires de Polynésie française</w:t>
      </w:r>
    </w:p>
    <w:p w14:paraId="359A6768" w14:textId="77777777" w:rsidR="000907F9" w:rsidRPr="00E27B9F" w:rsidRDefault="000907F9" w:rsidP="000907F9">
      <w:pPr>
        <w:pStyle w:val="-LettreSuiteORefPJGEDA"/>
        <w:rPr>
          <w:rFonts w:ascii="Cambria" w:hAnsi="Cambria"/>
        </w:rPr>
      </w:pPr>
    </w:p>
    <w:p w14:paraId="28D475E4" w14:textId="38696188" w:rsidR="000907F9" w:rsidRPr="00DE6A9C" w:rsidRDefault="000907F9" w:rsidP="000907F9">
      <w:pPr>
        <w:pStyle w:val="-LettreTexteGEDA"/>
        <w:ind w:firstLine="0"/>
        <w:rPr>
          <w:rFonts w:ascii="Cambria" w:hAnsi="Cambria"/>
          <w:b/>
          <w:noProof w:val="0"/>
          <w:u w:val="single"/>
        </w:rPr>
      </w:pPr>
      <w:r w:rsidRPr="00E27B9F">
        <w:rPr>
          <w:rFonts w:ascii="Cambria" w:hAnsi="Cambria"/>
          <w:noProof w:val="0"/>
        </w:rPr>
        <w:t>Il est prévu, vendredi 12 décembre, une journée de rencontre avec l’ensemble des maires de Polynésie française</w:t>
      </w:r>
      <w:r w:rsidRPr="00C82A55">
        <w:rPr>
          <w:rFonts w:ascii="Cambria" w:hAnsi="Cambria"/>
          <w:noProof w:val="0"/>
        </w:rPr>
        <w:t>.</w:t>
      </w:r>
      <w:r w:rsidR="00C82A55" w:rsidRPr="00C82A55">
        <w:rPr>
          <w:rFonts w:ascii="Cambria" w:hAnsi="Cambria"/>
          <w:b/>
          <w:noProof w:val="0"/>
        </w:rPr>
        <w:t xml:space="preserve"> </w:t>
      </w:r>
      <w:r w:rsidRPr="00E27B9F">
        <w:rPr>
          <w:rFonts w:ascii="Cambria" w:hAnsi="Cambria"/>
          <w:noProof w:val="0"/>
        </w:rPr>
        <w:t>Cette journée va permettre de rétablir un dialogue avec les acteurs communaux, d’informer les élus sur les différents axes de travail du gouvernement en matière de partenariat et de développement des communes, d’échanger avec les communes sur le futur contrat de projets Etat-Pays-Communes et de communiquer et d’informer les communes sur les différentes thématiques les intéressant.</w:t>
      </w:r>
    </w:p>
    <w:p w14:paraId="79BB8703" w14:textId="73AA8152" w:rsidR="000907F9" w:rsidRPr="00E27B9F" w:rsidRDefault="000907F9" w:rsidP="000907F9">
      <w:pPr>
        <w:pStyle w:val="-LettreTexteGEDA"/>
        <w:ind w:firstLine="0"/>
        <w:rPr>
          <w:rFonts w:ascii="Cambria" w:hAnsi="Cambria"/>
          <w:noProof w:val="0"/>
        </w:rPr>
      </w:pPr>
      <w:r w:rsidRPr="00E27B9F">
        <w:rPr>
          <w:rFonts w:ascii="Cambria" w:hAnsi="Cambria"/>
          <w:noProof w:val="0"/>
        </w:rPr>
        <w:t xml:space="preserve">Cela fait plusieurs années que la Polynésie française n’a plus </w:t>
      </w:r>
      <w:proofErr w:type="gramStart"/>
      <w:r w:rsidRPr="00E27B9F">
        <w:rPr>
          <w:rFonts w:ascii="Cambria" w:hAnsi="Cambria"/>
          <w:noProof w:val="0"/>
        </w:rPr>
        <w:t>organisé</w:t>
      </w:r>
      <w:proofErr w:type="gramEnd"/>
      <w:r w:rsidRPr="00E27B9F">
        <w:rPr>
          <w:rFonts w:ascii="Cambria" w:hAnsi="Cambria"/>
          <w:noProof w:val="0"/>
        </w:rPr>
        <w:t xml:space="preserve"> de rencontre regroupant toutes les communes. Or, ce partenariat Pays-communes est incontournable pour la bonne réalisation des projets et la mise en œuvre des politiques publiques qu’elles soient territoriales ou communales.</w:t>
      </w:r>
    </w:p>
    <w:p w14:paraId="22931398" w14:textId="77777777" w:rsidR="000907F9" w:rsidRPr="00E27B9F" w:rsidRDefault="000907F9" w:rsidP="000907F9">
      <w:pPr>
        <w:pStyle w:val="-LettreTexteGEDA"/>
        <w:ind w:firstLine="0"/>
        <w:rPr>
          <w:rFonts w:ascii="Cambria" w:hAnsi="Cambria"/>
          <w:noProof w:val="0"/>
        </w:rPr>
      </w:pPr>
      <w:r w:rsidRPr="00E27B9F">
        <w:rPr>
          <w:rFonts w:ascii="Cambria" w:hAnsi="Cambria"/>
          <w:noProof w:val="0"/>
        </w:rPr>
        <w:t>Il apparait donc important d’informer les communes sur les orientations du gouvernement en matière de développement communal, car celles-ci influencent directement leur activité et l’exercice de leurs missions.</w:t>
      </w:r>
    </w:p>
    <w:p w14:paraId="7F6360F1" w14:textId="77777777" w:rsidR="000907F9" w:rsidRPr="00E27B9F" w:rsidRDefault="000907F9" w:rsidP="000907F9">
      <w:pPr>
        <w:pStyle w:val="-LettreTexteGEDA"/>
        <w:ind w:firstLine="0"/>
        <w:rPr>
          <w:rFonts w:ascii="Cambria" w:hAnsi="Cambria"/>
          <w:noProof w:val="0"/>
        </w:rPr>
      </w:pPr>
      <w:r w:rsidRPr="00E27B9F">
        <w:rPr>
          <w:rFonts w:ascii="Cambria" w:hAnsi="Cambria"/>
          <w:noProof w:val="0"/>
        </w:rPr>
        <w:t>Ainsi, il sera présenté aux communes un point sur les dossiers suivants :</w:t>
      </w:r>
    </w:p>
    <w:p w14:paraId="228AFCA2" w14:textId="1F3AAD2F" w:rsidR="000907F9" w:rsidRPr="00E27B9F" w:rsidRDefault="000907F9" w:rsidP="000907F9">
      <w:pPr>
        <w:pStyle w:val="-LettreTexteGEDA"/>
        <w:numPr>
          <w:ilvl w:val="0"/>
          <w:numId w:val="39"/>
        </w:numPr>
        <w:textAlignment w:val="baseline"/>
        <w:rPr>
          <w:rFonts w:ascii="Cambria" w:hAnsi="Cambria"/>
          <w:noProof w:val="0"/>
        </w:rPr>
      </w:pPr>
      <w:r w:rsidRPr="00E27B9F">
        <w:rPr>
          <w:rFonts w:ascii="Cambria" w:hAnsi="Cambria"/>
          <w:noProof w:val="0"/>
        </w:rPr>
        <w:t>La réforme de la fiscalité communale</w:t>
      </w:r>
    </w:p>
    <w:p w14:paraId="490A88BA" w14:textId="6F301575" w:rsidR="000907F9" w:rsidRPr="00E27B9F" w:rsidRDefault="000907F9" w:rsidP="000907F9">
      <w:pPr>
        <w:spacing w:before="240"/>
        <w:jc w:val="both"/>
        <w:rPr>
          <w:rFonts w:ascii="Cambria" w:hAnsi="Cambria"/>
          <w:lang w:val="fr-FR"/>
        </w:rPr>
      </w:pPr>
      <w:r w:rsidRPr="00E27B9F">
        <w:rPr>
          <w:rFonts w:ascii="Cambria" w:hAnsi="Cambria"/>
          <w:lang w:val="fr-FR"/>
        </w:rPr>
        <w:t xml:space="preserve">Conformément à l’article 53 du statut d’autonomie de la Polynésie française, c’est cette dernière qui institue les impôts et taxes spécifiques aux communes. Or à ce jour, la fiscalité communale est quasiment inexistante, ou, lorsqu’elle existe, elle est simplement dépassée. </w:t>
      </w:r>
    </w:p>
    <w:p w14:paraId="342C120D" w14:textId="5CAC2A64" w:rsidR="000907F9" w:rsidRPr="00E27B9F" w:rsidRDefault="000907F9" w:rsidP="000907F9">
      <w:pPr>
        <w:spacing w:before="240"/>
        <w:jc w:val="both"/>
        <w:rPr>
          <w:rFonts w:ascii="Cambria" w:hAnsi="Cambria"/>
          <w:lang w:val="fr-FR"/>
        </w:rPr>
      </w:pPr>
      <w:r w:rsidRPr="00E27B9F">
        <w:rPr>
          <w:rFonts w:ascii="Cambria" w:hAnsi="Cambria"/>
          <w:lang w:val="fr-FR"/>
        </w:rPr>
        <w:t>En 2010, le chantier de la réforme de la fiscalité communale a été ouvert mais n’a jamais abouti, suite aux différents gouvernemen</w:t>
      </w:r>
      <w:r w:rsidR="00C82A55">
        <w:rPr>
          <w:rFonts w:ascii="Cambria" w:hAnsi="Cambria"/>
          <w:lang w:val="fr-FR"/>
        </w:rPr>
        <w:t>ts qui ne se sont pas approprié</w:t>
      </w:r>
      <w:r w:rsidRPr="00E27B9F">
        <w:rPr>
          <w:rFonts w:ascii="Cambria" w:hAnsi="Cambria"/>
          <w:lang w:val="fr-FR"/>
        </w:rPr>
        <w:t xml:space="preserve"> le dossier. Ce chantier va être repris là où il fut laissé. Il s’inscrira dans l’action de réforme globale de notre fiscalité locale.</w:t>
      </w:r>
    </w:p>
    <w:p w14:paraId="19BD4555" w14:textId="57A233D0" w:rsidR="000907F9" w:rsidRPr="00E27B9F" w:rsidRDefault="000907F9" w:rsidP="000907F9">
      <w:pPr>
        <w:pStyle w:val="-LettreTexteGEDA"/>
        <w:numPr>
          <w:ilvl w:val="0"/>
          <w:numId w:val="39"/>
        </w:numPr>
        <w:textAlignment w:val="baseline"/>
        <w:rPr>
          <w:rFonts w:ascii="Cambria" w:hAnsi="Cambria"/>
          <w:noProof w:val="0"/>
        </w:rPr>
      </w:pPr>
      <w:r w:rsidRPr="00E27B9F">
        <w:rPr>
          <w:rFonts w:ascii="Cambria" w:hAnsi="Cambria"/>
          <w:noProof w:val="0"/>
        </w:rPr>
        <w:t>Le FIP</w:t>
      </w:r>
    </w:p>
    <w:p w14:paraId="0D1981BC" w14:textId="7DB069D6" w:rsidR="000907F9" w:rsidRPr="00E27B9F" w:rsidRDefault="000907F9" w:rsidP="000907F9">
      <w:pPr>
        <w:spacing w:before="240"/>
        <w:jc w:val="both"/>
        <w:rPr>
          <w:rFonts w:ascii="Cambria" w:hAnsi="Cambria"/>
          <w:lang w:val="fr-FR"/>
        </w:rPr>
      </w:pPr>
      <w:r w:rsidRPr="00E27B9F">
        <w:rPr>
          <w:rFonts w:ascii="Cambria" w:hAnsi="Cambria"/>
          <w:lang w:val="fr-FR"/>
        </w:rPr>
        <w:t xml:space="preserve">En 2015, grâce à l’amélioration de la situation de nos finances, le Pays prévoit d’accélérer le rythme de paiement aux communes de ses arriérés des exercices antérieurs au titre de sa contribution au F.I.P. D’un étalement sur 8 années, le Pays en </w:t>
      </w:r>
      <w:r w:rsidRPr="00E27B9F">
        <w:rPr>
          <w:rFonts w:ascii="Cambria" w:hAnsi="Cambria"/>
          <w:lang w:val="fr-FR"/>
        </w:rPr>
        <w:lastRenderedPageBreak/>
        <w:t>viendra à un étalement réduit de moitié (4 ans), ce qui permettra aux communes de bénéficier dès 2015 d’une bouffée d’oxygène salutaire.</w:t>
      </w:r>
    </w:p>
    <w:p w14:paraId="2692B116" w14:textId="6C77522E" w:rsidR="000907F9" w:rsidRPr="00E27B9F" w:rsidRDefault="000907F9" w:rsidP="000907F9">
      <w:pPr>
        <w:pStyle w:val="-LettreTexteGEDA"/>
        <w:numPr>
          <w:ilvl w:val="0"/>
          <w:numId w:val="39"/>
        </w:numPr>
        <w:textAlignment w:val="baseline"/>
        <w:rPr>
          <w:rFonts w:ascii="Cambria" w:hAnsi="Cambria"/>
          <w:noProof w:val="0"/>
        </w:rPr>
      </w:pPr>
      <w:r w:rsidRPr="00E27B9F">
        <w:rPr>
          <w:rFonts w:ascii="Cambria" w:hAnsi="Cambria"/>
          <w:noProof w:val="0"/>
        </w:rPr>
        <w:t>La cession des terrains militaires</w:t>
      </w:r>
    </w:p>
    <w:p w14:paraId="64A05DC6" w14:textId="26376E97" w:rsidR="000907F9" w:rsidRPr="00E27B9F" w:rsidRDefault="000907F9" w:rsidP="000907F9">
      <w:pPr>
        <w:spacing w:before="240"/>
        <w:jc w:val="both"/>
        <w:rPr>
          <w:rFonts w:ascii="Cambria" w:hAnsi="Cambria"/>
          <w:lang w:val="fr-FR"/>
        </w:rPr>
      </w:pPr>
      <w:r w:rsidRPr="00E27B9F">
        <w:rPr>
          <w:rFonts w:ascii="Cambria" w:hAnsi="Cambria"/>
          <w:lang w:val="fr-FR"/>
        </w:rPr>
        <w:t xml:space="preserve">Un des dossiers majeurs de 2015 est la cession effective des terrains militaires et l’aboutissement du contrat de redynamisation des sites de la Défense (C.R.S.D). La loi de finances pour 2009 prévoyait dans son article 67, les dispositions relatives à ces cessions. A ce jour, soit plus de cinq ans plus tard aucune cession n’a eu lieu. Ainsi, notre gouvernement va accompagner les communes afin de débloquer les cessions, mais aussi finaliser avec l’Etat le contrat de dynamisation des sites de la Défense (CRSD), qui est un outil indispensable à la bonne reconversion des sites et à la revitalisation des territoires communaux concernés par la réduction de la présence des forces de souveraineté en Polynésie française (moins 900 agents à l’horizon 2020, soit une perte financière pour l’économie locale évaluée à 2 863 968 000 </w:t>
      </w:r>
      <w:proofErr w:type="spellStart"/>
      <w:r w:rsidRPr="00E27B9F">
        <w:rPr>
          <w:rFonts w:ascii="Cambria" w:hAnsi="Cambria"/>
          <w:lang w:val="fr-FR"/>
        </w:rPr>
        <w:t>Fcfp</w:t>
      </w:r>
      <w:proofErr w:type="spellEnd"/>
      <w:r w:rsidRPr="00E27B9F">
        <w:rPr>
          <w:rFonts w:ascii="Cambria" w:hAnsi="Cambria"/>
          <w:lang w:val="fr-FR"/>
        </w:rPr>
        <w:t xml:space="preserve"> uniquement pour la masse salariale).</w:t>
      </w:r>
    </w:p>
    <w:p w14:paraId="773A6B63" w14:textId="3561ADB5" w:rsidR="000907F9" w:rsidRPr="00E27B9F" w:rsidRDefault="000907F9" w:rsidP="000907F9">
      <w:pPr>
        <w:pStyle w:val="-LettreTexteGEDA"/>
        <w:numPr>
          <w:ilvl w:val="0"/>
          <w:numId w:val="39"/>
        </w:numPr>
        <w:textAlignment w:val="baseline"/>
        <w:rPr>
          <w:rFonts w:ascii="Cambria" w:hAnsi="Cambria"/>
          <w:noProof w:val="0"/>
        </w:rPr>
      </w:pPr>
      <w:r w:rsidRPr="00E27B9F">
        <w:rPr>
          <w:rFonts w:ascii="Cambria" w:hAnsi="Cambria"/>
          <w:noProof w:val="0"/>
        </w:rPr>
        <w:t>La politique de la ville</w:t>
      </w:r>
    </w:p>
    <w:p w14:paraId="1736BBD7" w14:textId="7EE0FBB8" w:rsidR="000907F9" w:rsidRPr="00E27B9F" w:rsidRDefault="000907F9" w:rsidP="000907F9">
      <w:pPr>
        <w:spacing w:before="240"/>
        <w:jc w:val="both"/>
        <w:rPr>
          <w:rFonts w:ascii="Cambria" w:hAnsi="Cambria"/>
          <w:lang w:val="fr-FR"/>
        </w:rPr>
      </w:pPr>
      <w:r w:rsidRPr="00E27B9F">
        <w:rPr>
          <w:rFonts w:ascii="Cambria" w:hAnsi="Cambria"/>
          <w:lang w:val="fr-FR"/>
        </w:rPr>
        <w:t>Le Pays sera signataire du prochain contrat de ville regroupant les neuf communes de l’agglomération (</w:t>
      </w:r>
      <w:proofErr w:type="spellStart"/>
      <w:r w:rsidRPr="00E27B9F">
        <w:rPr>
          <w:rFonts w:ascii="Cambria" w:hAnsi="Cambria"/>
          <w:lang w:val="fr-FR"/>
        </w:rPr>
        <w:t>Mahina</w:t>
      </w:r>
      <w:proofErr w:type="spellEnd"/>
      <w:r w:rsidRPr="00E27B9F">
        <w:rPr>
          <w:rFonts w:ascii="Cambria" w:hAnsi="Cambria"/>
          <w:lang w:val="fr-FR"/>
        </w:rPr>
        <w:t xml:space="preserve">, </w:t>
      </w:r>
      <w:proofErr w:type="spellStart"/>
      <w:r w:rsidRPr="00E27B9F">
        <w:rPr>
          <w:rFonts w:ascii="Cambria" w:hAnsi="Cambria"/>
          <w:lang w:val="fr-FR"/>
        </w:rPr>
        <w:t>Arue</w:t>
      </w:r>
      <w:proofErr w:type="spellEnd"/>
      <w:r w:rsidRPr="00E27B9F">
        <w:rPr>
          <w:rFonts w:ascii="Cambria" w:hAnsi="Cambria"/>
          <w:lang w:val="fr-FR"/>
        </w:rPr>
        <w:t xml:space="preserve">, Pirae, Papeete, Faaa, Punaauia, </w:t>
      </w:r>
      <w:proofErr w:type="spellStart"/>
      <w:r w:rsidRPr="00E27B9F">
        <w:rPr>
          <w:rFonts w:ascii="Cambria" w:hAnsi="Cambria"/>
          <w:lang w:val="fr-FR"/>
        </w:rPr>
        <w:t>Paea</w:t>
      </w:r>
      <w:proofErr w:type="spellEnd"/>
      <w:r w:rsidRPr="00E27B9F">
        <w:rPr>
          <w:rFonts w:ascii="Cambria" w:hAnsi="Cambria"/>
          <w:lang w:val="fr-FR"/>
        </w:rPr>
        <w:t xml:space="preserve">, </w:t>
      </w:r>
      <w:proofErr w:type="spellStart"/>
      <w:r w:rsidRPr="00E27B9F">
        <w:rPr>
          <w:rFonts w:ascii="Cambria" w:hAnsi="Cambria"/>
          <w:lang w:val="fr-FR"/>
        </w:rPr>
        <w:t>Papara</w:t>
      </w:r>
      <w:proofErr w:type="spellEnd"/>
      <w:r w:rsidRPr="00E27B9F">
        <w:rPr>
          <w:rFonts w:ascii="Cambria" w:hAnsi="Cambria"/>
          <w:lang w:val="fr-FR"/>
        </w:rPr>
        <w:t xml:space="preserve"> et Moorea) et participera financièrement à ce dernier, à une hauteur qui ne devrait pas être inférieure en 2015 à 50 millions de </w:t>
      </w:r>
      <w:proofErr w:type="spellStart"/>
      <w:r w:rsidRPr="00E27B9F">
        <w:rPr>
          <w:rFonts w:ascii="Cambria" w:hAnsi="Cambria"/>
          <w:lang w:val="fr-FR"/>
        </w:rPr>
        <w:t>Fcfp</w:t>
      </w:r>
      <w:proofErr w:type="spellEnd"/>
      <w:r w:rsidRPr="00E27B9F">
        <w:rPr>
          <w:rFonts w:ascii="Cambria" w:hAnsi="Cambria"/>
          <w:lang w:val="fr-FR"/>
        </w:rPr>
        <w:t>. Ce dispositif permet de cibler géographiquement les politiques publiques et de concentrer des moyens sur des quartiers prioritaires, mais aussi d’apporter un accompagnement aux politiques de droit commun.</w:t>
      </w:r>
    </w:p>
    <w:p w14:paraId="29D0D8C9" w14:textId="795EB173" w:rsidR="000907F9" w:rsidRPr="00E27B9F" w:rsidRDefault="000907F9" w:rsidP="000907F9">
      <w:pPr>
        <w:pStyle w:val="-LettreTexteGEDA"/>
        <w:numPr>
          <w:ilvl w:val="0"/>
          <w:numId w:val="39"/>
        </w:numPr>
        <w:textAlignment w:val="baseline"/>
        <w:rPr>
          <w:rFonts w:ascii="Cambria" w:hAnsi="Cambria"/>
          <w:noProof w:val="0"/>
        </w:rPr>
      </w:pPr>
      <w:r w:rsidRPr="00E27B9F">
        <w:rPr>
          <w:rFonts w:ascii="Cambria" w:hAnsi="Cambria"/>
          <w:noProof w:val="0"/>
        </w:rPr>
        <w:t>Le concours financier de la Polynésie française dans le cadre des dossiers instruits par la DDC</w:t>
      </w:r>
    </w:p>
    <w:p w14:paraId="4C195AE7" w14:textId="7E40D65A" w:rsidR="000907F9" w:rsidRPr="00E27B9F" w:rsidRDefault="000907F9" w:rsidP="000907F9">
      <w:pPr>
        <w:spacing w:before="240" w:after="200" w:line="276" w:lineRule="auto"/>
        <w:jc w:val="both"/>
        <w:rPr>
          <w:rFonts w:ascii="Cambria" w:hAnsi="Cambria"/>
          <w:lang w:val="fr-FR"/>
        </w:rPr>
      </w:pPr>
      <w:r w:rsidRPr="00E27B9F">
        <w:rPr>
          <w:rFonts w:ascii="Cambria" w:hAnsi="Cambria"/>
          <w:lang w:val="fr-FR"/>
        </w:rPr>
        <w:t xml:space="preserve">Ces derniers ont connu une forte chute depuis deux ans, soit -49,5% entre 2011 et 2013 (subventions en fonds propres). Pour 2015, il est prévu d’inverser cette tendance et d’augmenter le montant des autorisations de programmes de 60% par rapport à 2013, passant ainsi de 1,022 milliards </w:t>
      </w:r>
      <w:proofErr w:type="spellStart"/>
      <w:r w:rsidRPr="00E27B9F">
        <w:rPr>
          <w:rFonts w:ascii="Cambria" w:hAnsi="Cambria"/>
          <w:lang w:val="fr-FR"/>
        </w:rPr>
        <w:t>Fcfp</w:t>
      </w:r>
      <w:proofErr w:type="spellEnd"/>
      <w:r w:rsidRPr="00E27B9F">
        <w:rPr>
          <w:rFonts w:ascii="Cambria" w:hAnsi="Cambria"/>
          <w:lang w:val="fr-FR"/>
        </w:rPr>
        <w:t xml:space="preserve"> à 1,6 milliards </w:t>
      </w:r>
      <w:proofErr w:type="spellStart"/>
      <w:r w:rsidRPr="00E27B9F">
        <w:rPr>
          <w:rFonts w:ascii="Cambria" w:hAnsi="Cambria"/>
          <w:lang w:val="fr-FR"/>
        </w:rPr>
        <w:t>Fcfp</w:t>
      </w:r>
      <w:proofErr w:type="spellEnd"/>
      <w:r w:rsidRPr="00E27B9F">
        <w:rPr>
          <w:rFonts w:ascii="Cambria" w:hAnsi="Cambria"/>
          <w:lang w:val="fr-FR"/>
        </w:rPr>
        <w:t xml:space="preserve">, dont 690 millions </w:t>
      </w:r>
      <w:proofErr w:type="spellStart"/>
      <w:r w:rsidRPr="00E27B9F">
        <w:rPr>
          <w:rFonts w:ascii="Cambria" w:hAnsi="Cambria"/>
          <w:lang w:val="fr-FR"/>
        </w:rPr>
        <w:t>Fcfp</w:t>
      </w:r>
      <w:proofErr w:type="spellEnd"/>
      <w:r w:rsidRPr="00E27B9F">
        <w:rPr>
          <w:rFonts w:ascii="Cambria" w:hAnsi="Cambria"/>
          <w:lang w:val="fr-FR"/>
        </w:rPr>
        <w:t xml:space="preserve"> réservés pour le secteur relatif aux services environnementaux. Le secteur relatif aux services des pompes funèbres verra aussi son enveloppe augmenter, car les problèmes de capacité, d’agencement et d’aménagement des cimetières sont croissants.</w:t>
      </w:r>
    </w:p>
    <w:p w14:paraId="03C13F7D" w14:textId="43059123" w:rsidR="000907F9" w:rsidRPr="00E27B9F" w:rsidRDefault="00E27B9F" w:rsidP="000907F9">
      <w:pPr>
        <w:pStyle w:val="-LettreTexteGEDA"/>
        <w:numPr>
          <w:ilvl w:val="0"/>
          <w:numId w:val="39"/>
        </w:numPr>
        <w:textAlignment w:val="baseline"/>
        <w:rPr>
          <w:rFonts w:ascii="Cambria" w:hAnsi="Cambria"/>
          <w:noProof w:val="0"/>
        </w:rPr>
      </w:pPr>
      <w:r w:rsidRPr="00E27B9F">
        <w:rPr>
          <w:rFonts w:ascii="Cambria" w:hAnsi="Cambria"/>
          <w:noProof w:val="0"/>
        </w:rPr>
        <w:t>Le code des marchés publics</w:t>
      </w:r>
    </w:p>
    <w:p w14:paraId="41D4847D" w14:textId="09870D9D" w:rsidR="000907F9" w:rsidRPr="00E27B9F" w:rsidRDefault="000907F9" w:rsidP="000907F9">
      <w:pPr>
        <w:spacing w:before="240"/>
        <w:jc w:val="both"/>
        <w:rPr>
          <w:rFonts w:ascii="Cambria" w:hAnsi="Cambria"/>
          <w:lang w:val="fr-FR"/>
        </w:rPr>
      </w:pPr>
      <w:r w:rsidRPr="00E27B9F">
        <w:rPr>
          <w:rFonts w:ascii="Cambria" w:hAnsi="Cambria"/>
          <w:lang w:val="fr-FR"/>
        </w:rPr>
        <w:t>Conformément aux dispositions de l’article 49 du statut d’autonomie, il appartient à la Polynésie française de fixer les règles relatives à la commande publique des communes. Le code actuellement en vigueur est obsolète et doit être entièrement revu et ce afin de répondre à des exigences de modernisation, de simplification mais aussi d’harmonisation avec le code régissant la commande publique du Pays. Cette présentation s’inscrira dans la continuité des éléments qui ont été fournis à l’Assemblée de Polynésie française dans le cadre du débat d’orientations budgétaires (DOB).</w:t>
      </w:r>
    </w:p>
    <w:p w14:paraId="10EB7732" w14:textId="77777777" w:rsidR="000907F9" w:rsidRPr="00E27B9F" w:rsidRDefault="000907F9" w:rsidP="000907F9">
      <w:pPr>
        <w:pStyle w:val="-LettreTexteGEDA"/>
        <w:rPr>
          <w:rFonts w:ascii="Cambria" w:hAnsi="Cambria"/>
          <w:noProof w:val="0"/>
        </w:rPr>
      </w:pPr>
    </w:p>
    <w:p w14:paraId="3F6D5C05" w14:textId="173F00E0" w:rsidR="000907F9" w:rsidRPr="00DE6A9C" w:rsidRDefault="00E27B9F" w:rsidP="00DE6A9C">
      <w:pPr>
        <w:pStyle w:val="-LettreTexteGEDA"/>
        <w:ind w:firstLine="0"/>
        <w:textAlignment w:val="baseline"/>
        <w:rPr>
          <w:rFonts w:ascii="Cambria" w:hAnsi="Cambria"/>
          <w:b/>
          <w:noProof w:val="0"/>
        </w:rPr>
      </w:pPr>
      <w:r w:rsidRPr="00E27B9F">
        <w:rPr>
          <w:rFonts w:ascii="Cambria" w:hAnsi="Cambria"/>
          <w:noProof w:val="0"/>
        </w:rPr>
        <w:t xml:space="preserve">Un </w:t>
      </w:r>
      <w:r w:rsidR="000907F9" w:rsidRPr="00E27B9F">
        <w:rPr>
          <w:rFonts w:ascii="Cambria" w:hAnsi="Cambria"/>
          <w:noProof w:val="0"/>
        </w:rPr>
        <w:t>contrat de projets Etat-Pays-Communes</w:t>
      </w:r>
      <w:r w:rsidRPr="00E27B9F">
        <w:rPr>
          <w:rFonts w:ascii="Cambria" w:hAnsi="Cambria"/>
          <w:noProof w:val="0"/>
        </w:rPr>
        <w:t xml:space="preserve"> est par ailleurs en préparation.</w:t>
      </w:r>
      <w:r w:rsidRPr="00E27B9F">
        <w:rPr>
          <w:rFonts w:ascii="Cambria" w:hAnsi="Cambria"/>
          <w:b/>
          <w:noProof w:val="0"/>
        </w:rPr>
        <w:t xml:space="preserve"> </w:t>
      </w:r>
      <w:r w:rsidR="000907F9" w:rsidRPr="00E27B9F">
        <w:rPr>
          <w:rFonts w:ascii="Cambria" w:hAnsi="Cambria"/>
        </w:rPr>
        <w:t xml:space="preserve">La signature d’un nouveau contrat de projets Etat-Pays-Communes, uniquement consacré à la réalisation des programmes communaux, constituera tout à la fois une reconnaissance </w:t>
      </w:r>
      <w:r w:rsidR="000907F9" w:rsidRPr="00E27B9F">
        <w:rPr>
          <w:rFonts w:ascii="Cambria" w:hAnsi="Cambria"/>
        </w:rPr>
        <w:lastRenderedPageBreak/>
        <w:t>de la place des communes et un moyen de les accompagner dans leurs légitimes ambitions et projets.</w:t>
      </w:r>
      <w:r w:rsidR="00DE6A9C">
        <w:rPr>
          <w:rFonts w:ascii="Cambria" w:hAnsi="Cambria"/>
        </w:rPr>
        <w:t xml:space="preserve"> </w:t>
      </w:r>
      <w:r w:rsidR="000907F9" w:rsidRPr="00E27B9F">
        <w:rPr>
          <w:rFonts w:ascii="Cambria" w:hAnsi="Cambria"/>
        </w:rPr>
        <w:t xml:space="preserve">Ainsi, cette journée </w:t>
      </w:r>
      <w:r w:rsidRPr="00E27B9F">
        <w:rPr>
          <w:rFonts w:ascii="Cambria" w:hAnsi="Cambria"/>
        </w:rPr>
        <w:t xml:space="preserve">sera mise à profit </w:t>
      </w:r>
      <w:r w:rsidR="000907F9" w:rsidRPr="00E27B9F">
        <w:rPr>
          <w:rFonts w:ascii="Cambria" w:hAnsi="Cambria"/>
        </w:rPr>
        <w:t>pour présenter aux communes, les objectifs, le contenu et les modalités d’application de ce futur contrat.</w:t>
      </w:r>
      <w:r w:rsidRPr="00E27B9F">
        <w:rPr>
          <w:rFonts w:ascii="Cambria" w:hAnsi="Cambria"/>
        </w:rPr>
        <w:t xml:space="preserve"> </w:t>
      </w:r>
      <w:r w:rsidR="000907F9" w:rsidRPr="00E27B9F">
        <w:rPr>
          <w:rFonts w:ascii="Cambria" w:hAnsi="Cambria"/>
        </w:rPr>
        <w:t xml:space="preserve">Il est </w:t>
      </w:r>
      <w:r w:rsidRPr="00E27B9F">
        <w:rPr>
          <w:rFonts w:ascii="Cambria" w:hAnsi="Cambria"/>
        </w:rPr>
        <w:t>prévu que des ateliers soient</w:t>
      </w:r>
      <w:r w:rsidR="000907F9" w:rsidRPr="00E27B9F">
        <w:rPr>
          <w:rFonts w:ascii="Cambria" w:hAnsi="Cambria"/>
        </w:rPr>
        <w:t xml:space="preserve"> </w:t>
      </w:r>
      <w:r w:rsidRPr="00E27B9F">
        <w:rPr>
          <w:rFonts w:ascii="Cambria" w:hAnsi="Cambria"/>
        </w:rPr>
        <w:t>organisés</w:t>
      </w:r>
      <w:r w:rsidR="000907F9" w:rsidRPr="00E27B9F">
        <w:rPr>
          <w:rFonts w:ascii="Cambria" w:hAnsi="Cambria"/>
        </w:rPr>
        <w:t xml:space="preserve"> afin que les acteurs communaux puissent s’exprimer sur ce projet de co</w:t>
      </w:r>
      <w:r w:rsidRPr="00E27B9F">
        <w:rPr>
          <w:rFonts w:ascii="Cambria" w:hAnsi="Cambria"/>
        </w:rPr>
        <w:t xml:space="preserve">ntrat, </w:t>
      </w:r>
      <w:r w:rsidR="000907F9" w:rsidRPr="00E27B9F">
        <w:rPr>
          <w:rFonts w:ascii="Cambria" w:hAnsi="Cambria"/>
        </w:rPr>
        <w:t xml:space="preserve">préalablement transmis aux </w:t>
      </w:r>
      <w:r w:rsidRPr="00E27B9F">
        <w:rPr>
          <w:rFonts w:ascii="Cambria" w:hAnsi="Cambria"/>
        </w:rPr>
        <w:t>comunes,</w:t>
      </w:r>
      <w:r w:rsidR="000907F9" w:rsidRPr="00E27B9F">
        <w:rPr>
          <w:rFonts w:ascii="Cambria" w:hAnsi="Cambria"/>
        </w:rPr>
        <w:t xml:space="preserve"> et faire part de leurs amendements.</w:t>
      </w:r>
    </w:p>
    <w:p w14:paraId="3CF2C9EA" w14:textId="77777777" w:rsidR="00E27B9F" w:rsidRPr="00E27B9F" w:rsidRDefault="00E27B9F" w:rsidP="000907F9">
      <w:pPr>
        <w:pStyle w:val="-LettreTexteGEDA"/>
        <w:ind w:firstLine="0"/>
        <w:rPr>
          <w:rFonts w:ascii="Cambria" w:hAnsi="Cambria"/>
        </w:rPr>
      </w:pPr>
    </w:p>
    <w:p w14:paraId="55C5C066" w14:textId="06CEC71A" w:rsidR="000907F9" w:rsidRDefault="000907F9" w:rsidP="000907F9">
      <w:pPr>
        <w:pStyle w:val="-LettreTexteGEDA"/>
        <w:ind w:firstLine="0"/>
        <w:rPr>
          <w:rFonts w:ascii="Cambria" w:hAnsi="Cambria"/>
          <w:noProof w:val="0"/>
        </w:rPr>
      </w:pPr>
      <w:r w:rsidRPr="00E27B9F">
        <w:rPr>
          <w:rFonts w:ascii="Cambria" w:hAnsi="Cambria"/>
          <w:noProof w:val="0"/>
        </w:rPr>
        <w:t xml:space="preserve">Le programme </w:t>
      </w:r>
      <w:r w:rsidR="00E27B9F" w:rsidRPr="00E27B9F">
        <w:rPr>
          <w:rFonts w:ascii="Cambria" w:hAnsi="Cambria"/>
          <w:noProof w:val="0"/>
        </w:rPr>
        <w:t>de cette grande journée de concertation</w:t>
      </w:r>
      <w:r w:rsidRPr="00E27B9F">
        <w:rPr>
          <w:rFonts w:ascii="Cambria" w:hAnsi="Cambria"/>
          <w:noProof w:val="0"/>
        </w:rPr>
        <w:t xml:space="preserve"> </w:t>
      </w:r>
      <w:r w:rsidR="00E27B9F" w:rsidRPr="00E27B9F">
        <w:rPr>
          <w:rFonts w:ascii="Cambria" w:hAnsi="Cambria"/>
          <w:noProof w:val="0"/>
        </w:rPr>
        <w:t xml:space="preserve">se décomposera donc </w:t>
      </w:r>
      <w:r w:rsidRPr="00E27B9F">
        <w:rPr>
          <w:rFonts w:ascii="Cambria" w:hAnsi="Cambria"/>
          <w:noProof w:val="0"/>
        </w:rPr>
        <w:t>en trois grandes parties. Tout d’abord, une présentation du Président des différents axes de travail relatifs aux communes. Puis, une partie de travail en atelier pour les participants et une restitution des conclusions de ces derniers. Ce programme prendra fin avec une séance de mini conférences sur des thématiques qui intéressent les communes, puis par la clôture de cette journée par le Président de la Polynésie française.</w:t>
      </w:r>
    </w:p>
    <w:p w14:paraId="607CA7AC" w14:textId="77777777" w:rsidR="00F635C6" w:rsidRDefault="00F635C6" w:rsidP="000907F9">
      <w:pPr>
        <w:pStyle w:val="-LettreTexteGEDA"/>
        <w:ind w:firstLine="0"/>
        <w:rPr>
          <w:rFonts w:ascii="Cambria" w:hAnsi="Cambria"/>
          <w:noProof w:val="0"/>
        </w:rPr>
      </w:pPr>
    </w:p>
    <w:p w14:paraId="31B35385" w14:textId="77777777" w:rsidR="00F635C6" w:rsidRDefault="00F635C6" w:rsidP="000907F9">
      <w:pPr>
        <w:pStyle w:val="-LettreTexteGEDA"/>
        <w:ind w:firstLine="0"/>
        <w:rPr>
          <w:rFonts w:ascii="Cambria" w:hAnsi="Cambria"/>
          <w:noProof w:val="0"/>
        </w:rPr>
      </w:pPr>
    </w:p>
    <w:p w14:paraId="2D17D244" w14:textId="77777777" w:rsidR="00F635C6" w:rsidRPr="00F635C6" w:rsidRDefault="00F635C6" w:rsidP="00F635C6">
      <w:pPr>
        <w:rPr>
          <w:rFonts w:ascii="Cambria" w:hAnsi="Cambria"/>
          <w:b/>
          <w:lang w:val="fr-FR" w:eastAsia="fr-FR"/>
        </w:rPr>
      </w:pPr>
      <w:r w:rsidRPr="00F635C6">
        <w:rPr>
          <w:rFonts w:ascii="Cambria" w:hAnsi="Cambria"/>
          <w:b/>
          <w:lang w:val="fr-FR" w:eastAsia="fr-FR"/>
        </w:rPr>
        <w:t>Procédure de déclaration simplifiée pour les envois postaux à l’export</w:t>
      </w:r>
    </w:p>
    <w:p w14:paraId="7797BFE7" w14:textId="13A9F044" w:rsidR="00F635C6" w:rsidRPr="00F635C6" w:rsidRDefault="00F635C6" w:rsidP="00F635C6">
      <w:pPr>
        <w:pStyle w:val="NormalWeb"/>
        <w:spacing w:before="400" w:after="0"/>
        <w:jc w:val="both"/>
        <w:rPr>
          <w:rFonts w:ascii="Cambria" w:hAnsi="Cambria"/>
        </w:rPr>
      </w:pPr>
      <w:r w:rsidRPr="00F635C6">
        <w:rPr>
          <w:rFonts w:ascii="Cambria" w:hAnsi="Cambria"/>
        </w:rPr>
        <w:t xml:space="preserve">Les articles 12 et 13 de la délibération n° 99-203 APF du 18 novembre 1999, </w:t>
      </w:r>
      <w:r w:rsidRPr="00F635C6">
        <w:rPr>
          <w:rFonts w:ascii="Cambria" w:hAnsi="Cambria"/>
          <w:iCs/>
        </w:rPr>
        <w:t>portant réglementation du régime douanier applicable à l’importation et à l’exportation des colis et envois postaux</w:t>
      </w:r>
      <w:r w:rsidRPr="00F635C6">
        <w:rPr>
          <w:rFonts w:ascii="Cambria" w:hAnsi="Cambria"/>
        </w:rPr>
        <w:t>, prévoient :</w:t>
      </w:r>
    </w:p>
    <w:p w14:paraId="7973112E" w14:textId="77777777" w:rsidR="00F635C6" w:rsidRPr="00F635C6" w:rsidRDefault="00F635C6" w:rsidP="00F635C6">
      <w:pPr>
        <w:pStyle w:val="NormalWeb"/>
        <w:spacing w:before="400" w:after="0"/>
        <w:jc w:val="both"/>
        <w:rPr>
          <w:rFonts w:ascii="Cambria" w:hAnsi="Cambria"/>
        </w:rPr>
      </w:pPr>
    </w:p>
    <w:p w14:paraId="1FB52FFA" w14:textId="5BFFFC41" w:rsidR="00F635C6" w:rsidRPr="00F635C6" w:rsidRDefault="00F635C6" w:rsidP="00F635C6">
      <w:pPr>
        <w:pStyle w:val="NormalWeb"/>
        <w:numPr>
          <w:ilvl w:val="1"/>
          <w:numId w:val="40"/>
        </w:numPr>
        <w:suppressAutoHyphens/>
        <w:spacing w:before="80" w:beforeAutospacing="0" w:after="0"/>
        <w:ind w:left="1434" w:hanging="357"/>
        <w:jc w:val="both"/>
        <w:rPr>
          <w:rFonts w:ascii="Cambria" w:hAnsi="Cambria"/>
        </w:rPr>
      </w:pPr>
      <w:r w:rsidRPr="00F635C6">
        <w:rPr>
          <w:rFonts w:ascii="Cambria" w:hAnsi="Cambria"/>
        </w:rPr>
        <w:t>L’importation des colis et envois commerciaux dont la valeur en doua</w:t>
      </w:r>
      <w:r w:rsidR="00C82A55">
        <w:rPr>
          <w:rFonts w:ascii="Cambria" w:hAnsi="Cambria"/>
        </w:rPr>
        <w:t xml:space="preserve">ne est inférieure ou égale à 50 </w:t>
      </w:r>
      <w:r w:rsidRPr="00F635C6">
        <w:rPr>
          <w:rFonts w:ascii="Cambria" w:hAnsi="Cambria"/>
        </w:rPr>
        <w:t xml:space="preserve">000 </w:t>
      </w:r>
      <w:proofErr w:type="spellStart"/>
      <w:r w:rsidRPr="00F635C6">
        <w:rPr>
          <w:rFonts w:ascii="Cambria" w:hAnsi="Cambria"/>
        </w:rPr>
        <w:t>Fcfp</w:t>
      </w:r>
      <w:proofErr w:type="spellEnd"/>
      <w:r w:rsidRPr="00F635C6">
        <w:rPr>
          <w:rFonts w:ascii="Cambria" w:hAnsi="Cambria"/>
        </w:rPr>
        <w:t xml:space="preserve">, sous couvert d’une </w:t>
      </w:r>
      <w:r w:rsidRPr="00F635C6">
        <w:rPr>
          <w:rFonts w:ascii="Cambria" w:hAnsi="Cambria"/>
          <w:bCs/>
        </w:rPr>
        <w:t>déclaration simplifiée.</w:t>
      </w:r>
    </w:p>
    <w:p w14:paraId="464B9856" w14:textId="77777777" w:rsidR="00F635C6" w:rsidRPr="00F635C6" w:rsidRDefault="00F635C6" w:rsidP="00F635C6">
      <w:pPr>
        <w:pStyle w:val="NormalWeb"/>
        <w:suppressAutoHyphens/>
        <w:spacing w:before="80" w:beforeAutospacing="0" w:after="0"/>
        <w:ind w:left="1434"/>
        <w:jc w:val="both"/>
        <w:rPr>
          <w:rFonts w:ascii="Cambria" w:hAnsi="Cambria"/>
        </w:rPr>
      </w:pPr>
    </w:p>
    <w:p w14:paraId="04FE5D25" w14:textId="4F37EAF6" w:rsidR="00F635C6" w:rsidRPr="00F635C6" w:rsidRDefault="00F635C6" w:rsidP="00F635C6">
      <w:pPr>
        <w:pStyle w:val="western"/>
        <w:numPr>
          <w:ilvl w:val="1"/>
          <w:numId w:val="40"/>
        </w:numPr>
        <w:spacing w:before="80" w:after="0"/>
        <w:ind w:left="1434" w:hanging="357"/>
        <w:jc w:val="both"/>
        <w:rPr>
          <w:rFonts w:ascii="Cambria" w:hAnsi="Cambria"/>
        </w:rPr>
      </w:pPr>
      <w:r w:rsidRPr="00F635C6">
        <w:rPr>
          <w:rFonts w:ascii="Cambria" w:hAnsi="Cambria"/>
        </w:rPr>
        <w:t>L</w:t>
      </w:r>
      <w:r w:rsidRPr="00F635C6">
        <w:rPr>
          <w:rFonts w:ascii="Cambria" w:hAnsi="Cambria"/>
          <w:bCs/>
        </w:rPr>
        <w:t>’</w:t>
      </w:r>
      <w:r w:rsidRPr="00F635C6">
        <w:rPr>
          <w:rFonts w:ascii="Cambria" w:hAnsi="Cambria"/>
        </w:rPr>
        <w:t>importation des colis et envois commerciaux dont la valeu</w:t>
      </w:r>
      <w:r w:rsidR="00C82A55">
        <w:rPr>
          <w:rFonts w:ascii="Cambria" w:hAnsi="Cambria"/>
        </w:rPr>
        <w:t xml:space="preserve">r en douane est supérieure à 50 </w:t>
      </w:r>
      <w:r w:rsidRPr="00F635C6">
        <w:rPr>
          <w:rFonts w:ascii="Cambria" w:hAnsi="Cambria"/>
        </w:rPr>
        <w:t xml:space="preserve">000 </w:t>
      </w:r>
      <w:proofErr w:type="spellStart"/>
      <w:r w:rsidRPr="00F635C6">
        <w:rPr>
          <w:rFonts w:ascii="Cambria" w:hAnsi="Cambria"/>
        </w:rPr>
        <w:t>Fcfp</w:t>
      </w:r>
      <w:proofErr w:type="spellEnd"/>
      <w:r w:rsidRPr="00F635C6">
        <w:rPr>
          <w:rFonts w:ascii="Cambria" w:hAnsi="Cambria"/>
        </w:rPr>
        <w:t xml:space="preserve">, qui doivent faire l’objet de l’établissement </w:t>
      </w:r>
      <w:r w:rsidRPr="00F635C6">
        <w:rPr>
          <w:rFonts w:ascii="Cambria" w:hAnsi="Cambria"/>
          <w:bCs/>
        </w:rPr>
        <w:t>d’une déclaration en détail (DAUP),</w:t>
      </w:r>
      <w:r w:rsidRPr="00F635C6">
        <w:rPr>
          <w:rFonts w:ascii="Cambria" w:hAnsi="Cambria"/>
        </w:rPr>
        <w:t xml:space="preserve"> dans les conditions réglementaires en vigueur.</w:t>
      </w:r>
    </w:p>
    <w:p w14:paraId="4CC8D30A" w14:textId="77777777" w:rsidR="00F635C6" w:rsidRPr="00F635C6" w:rsidRDefault="00F635C6" w:rsidP="00F635C6">
      <w:pPr>
        <w:pStyle w:val="western"/>
        <w:spacing w:before="80" w:after="0"/>
        <w:jc w:val="both"/>
        <w:rPr>
          <w:rFonts w:ascii="Cambria" w:hAnsi="Cambria"/>
        </w:rPr>
      </w:pPr>
    </w:p>
    <w:p w14:paraId="3F4D9514" w14:textId="64885966" w:rsidR="00F635C6" w:rsidRPr="00F635C6" w:rsidRDefault="00F635C6" w:rsidP="00F635C6">
      <w:pPr>
        <w:pStyle w:val="western"/>
        <w:spacing w:before="80" w:after="0"/>
        <w:jc w:val="both"/>
        <w:rPr>
          <w:rFonts w:ascii="Cambria" w:hAnsi="Cambria"/>
        </w:rPr>
      </w:pPr>
      <w:r w:rsidRPr="00F635C6">
        <w:rPr>
          <w:rFonts w:ascii="Cambria" w:hAnsi="Cambria"/>
        </w:rPr>
        <w:t xml:space="preserve">Aucune procédure douanière particulière ne s'applique aux </w:t>
      </w:r>
      <w:r w:rsidRPr="00F635C6">
        <w:rPr>
          <w:rFonts w:ascii="Cambria" w:hAnsi="Cambria"/>
          <w:bCs/>
        </w:rPr>
        <w:t xml:space="preserve">exportations des colis et envois postaux à caractère commercial. </w:t>
      </w:r>
      <w:r w:rsidRPr="00F635C6">
        <w:rPr>
          <w:rFonts w:ascii="Cambria" w:hAnsi="Cambria"/>
        </w:rPr>
        <w:t>Toute exportation de marchandises par colis et envois postaux à caractère commercial suppose donc le dépôt d’une « déclaration d’exportation (DAUP modèle E100) » qui est :</w:t>
      </w:r>
    </w:p>
    <w:p w14:paraId="1E5CF443" w14:textId="606A9DAD" w:rsidR="00F635C6" w:rsidRPr="00F635C6" w:rsidRDefault="00F635C6" w:rsidP="00F635C6">
      <w:pPr>
        <w:pStyle w:val="western"/>
        <w:numPr>
          <w:ilvl w:val="1"/>
          <w:numId w:val="41"/>
        </w:numPr>
        <w:spacing w:before="80" w:after="0"/>
        <w:jc w:val="both"/>
        <w:rPr>
          <w:rFonts w:ascii="Cambria" w:hAnsi="Cambria"/>
        </w:rPr>
      </w:pPr>
      <w:r w:rsidRPr="00F635C6">
        <w:rPr>
          <w:rFonts w:ascii="Cambria" w:hAnsi="Cambria"/>
        </w:rPr>
        <w:t xml:space="preserve">soit établie par un commissionnaire en douane, moyennant le paiement d’une redevance minimale de 5 000 </w:t>
      </w:r>
      <w:proofErr w:type="spellStart"/>
      <w:r w:rsidRPr="00F635C6">
        <w:rPr>
          <w:rFonts w:ascii="Cambria" w:hAnsi="Cambria"/>
        </w:rPr>
        <w:t>Fcfp</w:t>
      </w:r>
      <w:proofErr w:type="spellEnd"/>
      <w:r w:rsidRPr="00F635C6">
        <w:rPr>
          <w:rFonts w:ascii="Cambria" w:hAnsi="Cambria"/>
        </w:rPr>
        <w:t>,</w:t>
      </w:r>
    </w:p>
    <w:p w14:paraId="6F137991" w14:textId="77777777" w:rsidR="00F635C6" w:rsidRPr="00F635C6" w:rsidRDefault="00F635C6" w:rsidP="00F635C6">
      <w:pPr>
        <w:pStyle w:val="NormalWeb"/>
        <w:numPr>
          <w:ilvl w:val="1"/>
          <w:numId w:val="41"/>
        </w:numPr>
        <w:suppressAutoHyphens/>
        <w:spacing w:before="80" w:beforeAutospacing="0" w:after="0"/>
        <w:jc w:val="both"/>
        <w:rPr>
          <w:rFonts w:ascii="Cambria" w:hAnsi="Cambria"/>
        </w:rPr>
      </w:pPr>
      <w:r w:rsidRPr="00F635C6">
        <w:rPr>
          <w:rFonts w:ascii="Cambria" w:hAnsi="Cambria"/>
        </w:rPr>
        <w:t>soit établie par l'exportateur lui-même à « l'unité banalisée de dédouanement » sise à la CCISM, à condition d’avoir la connaissance réglementaire suffisante.</w:t>
      </w:r>
    </w:p>
    <w:p w14:paraId="79935B56" w14:textId="7E5F094B" w:rsidR="00F635C6" w:rsidRPr="00F635C6" w:rsidRDefault="00F635C6" w:rsidP="00F635C6">
      <w:pPr>
        <w:pStyle w:val="NormalWeb"/>
        <w:spacing w:before="80" w:after="0"/>
        <w:jc w:val="both"/>
        <w:rPr>
          <w:rFonts w:ascii="Cambria" w:hAnsi="Cambria"/>
          <w:i/>
          <w:iCs/>
        </w:rPr>
      </w:pPr>
      <w:r w:rsidRPr="00F635C6">
        <w:rPr>
          <w:rFonts w:ascii="Cambria" w:hAnsi="Cambria"/>
        </w:rPr>
        <w:t>Ces contraintes augmentent d’autant le coût du produit et les délais d’expédition, notamment pour les sociétés établies dans les îles mais aussi pour les sociétés émergentes dans le domaine du e-commerce. Ainsi, par exemple,</w:t>
      </w:r>
      <w:r w:rsidRPr="00F635C6">
        <w:rPr>
          <w:rFonts w:ascii="Cambria" w:hAnsi="Cambria"/>
          <w:iCs/>
        </w:rPr>
        <w:t xml:space="preserve"> un tee-shirt d’une valeur de 2 500 </w:t>
      </w:r>
      <w:proofErr w:type="spellStart"/>
      <w:r w:rsidRPr="00F635C6">
        <w:rPr>
          <w:rFonts w:ascii="Cambria" w:hAnsi="Cambria"/>
          <w:iCs/>
        </w:rPr>
        <w:t>Fcfp</w:t>
      </w:r>
      <w:proofErr w:type="spellEnd"/>
      <w:r w:rsidRPr="00F635C6">
        <w:rPr>
          <w:rFonts w:ascii="Cambria" w:hAnsi="Cambria"/>
          <w:iCs/>
        </w:rPr>
        <w:t xml:space="preserve"> à laquelle s’ajoutent les frais d’envoi de 1 000 </w:t>
      </w:r>
      <w:proofErr w:type="spellStart"/>
      <w:r w:rsidRPr="00F635C6">
        <w:rPr>
          <w:rFonts w:ascii="Cambria" w:hAnsi="Cambria"/>
          <w:iCs/>
        </w:rPr>
        <w:t>Fcfp</w:t>
      </w:r>
      <w:proofErr w:type="spellEnd"/>
      <w:r w:rsidRPr="00F635C6">
        <w:rPr>
          <w:rFonts w:ascii="Cambria" w:hAnsi="Cambria"/>
          <w:iCs/>
        </w:rPr>
        <w:t xml:space="preserve">, sera facturé au </w:t>
      </w:r>
      <w:r w:rsidRPr="00F635C6">
        <w:rPr>
          <w:rFonts w:ascii="Cambria" w:hAnsi="Cambria"/>
          <w:iCs/>
        </w:rPr>
        <w:lastRenderedPageBreak/>
        <w:t xml:space="preserve">final 8 500 </w:t>
      </w:r>
      <w:proofErr w:type="spellStart"/>
      <w:r w:rsidRPr="00F635C6">
        <w:rPr>
          <w:rFonts w:ascii="Cambria" w:hAnsi="Cambria"/>
          <w:iCs/>
        </w:rPr>
        <w:t>Fcfp</w:t>
      </w:r>
      <w:proofErr w:type="spellEnd"/>
      <w:r w:rsidRPr="00F635C6">
        <w:rPr>
          <w:rFonts w:ascii="Cambria" w:hAnsi="Cambria"/>
          <w:iCs/>
        </w:rPr>
        <w:t xml:space="preserve"> après paiement de la prestation du transitaire.</w:t>
      </w:r>
      <w:r>
        <w:rPr>
          <w:rFonts w:ascii="Cambria" w:hAnsi="Cambria"/>
          <w:i/>
          <w:iCs/>
        </w:rPr>
        <w:t xml:space="preserve"> </w:t>
      </w:r>
      <w:r w:rsidRPr="00C82A55">
        <w:rPr>
          <w:rFonts w:ascii="Cambria" w:hAnsi="Cambria"/>
        </w:rPr>
        <w:t>A</w:t>
      </w:r>
      <w:r w:rsidRPr="00F635C6">
        <w:rPr>
          <w:rFonts w:ascii="Cambria" w:hAnsi="Cambria"/>
        </w:rPr>
        <w:t xml:space="preserve"> la demande de la CCISM et de ses adhérents concernés, il est ainsi envisagé de modifier la réglementation en conséquence et permettre l’accès d’un plus grand nombre à l’exportation par voie postale.</w:t>
      </w:r>
    </w:p>
    <w:p w14:paraId="500AF550" w14:textId="427AAEFC" w:rsidR="00F635C6" w:rsidRPr="00F635C6" w:rsidRDefault="00F635C6" w:rsidP="00F635C6">
      <w:pPr>
        <w:pStyle w:val="NormalWeb"/>
        <w:spacing w:before="80" w:after="0"/>
        <w:jc w:val="both"/>
        <w:rPr>
          <w:rFonts w:ascii="Cambria" w:hAnsi="Cambria"/>
        </w:rPr>
      </w:pPr>
      <w:r w:rsidRPr="00F635C6">
        <w:rPr>
          <w:rFonts w:ascii="Cambria" w:hAnsi="Cambria"/>
        </w:rPr>
        <w:t xml:space="preserve">La procédure de la « déclaration postale modèle CN23 » semble la plus appropriée et concerne tous les envois traités par l'OPT jusqu'à 30 kilos, d'une part dont la valeur est inférieure ou égale à 450 000 </w:t>
      </w:r>
      <w:proofErr w:type="spellStart"/>
      <w:r w:rsidRPr="00F635C6">
        <w:rPr>
          <w:rFonts w:ascii="Cambria" w:hAnsi="Cambria"/>
        </w:rPr>
        <w:t>Fcfp</w:t>
      </w:r>
      <w:proofErr w:type="spellEnd"/>
      <w:r w:rsidRPr="00F635C6">
        <w:rPr>
          <w:rFonts w:ascii="Cambria" w:hAnsi="Cambria"/>
        </w:rPr>
        <w:t xml:space="preserve"> (seuil retenu par l'OPT en termes d'assurances), d'autre part qui ne sont pas soumis aux formalités réglementaires particulières (sanitaire, phytosanitaire…) et à une taxation particulière (perles, </w:t>
      </w:r>
      <w:proofErr w:type="spellStart"/>
      <w:r w:rsidRPr="00F635C6">
        <w:rPr>
          <w:rFonts w:ascii="Cambria" w:hAnsi="Cambria"/>
        </w:rPr>
        <w:t>etc</w:t>
      </w:r>
      <w:proofErr w:type="spellEnd"/>
      <w:r w:rsidRPr="00F635C6">
        <w:rPr>
          <w:rFonts w:ascii="Cambria" w:hAnsi="Cambria"/>
        </w:rPr>
        <w:t xml:space="preserve">). Ces produits doivent être d'origine polynésienne. Cette procédure paraît être la meilleure, la plus simple et la moins coûteuse. Seul l'OPT peut permettre de rendre ce service aux opérateurs dans 80 îles de la Polynésie. </w:t>
      </w:r>
    </w:p>
    <w:p w14:paraId="2124ACC2" w14:textId="77777777" w:rsidR="00267CBD" w:rsidRDefault="00267CBD" w:rsidP="00267CBD">
      <w:pPr>
        <w:pStyle w:val="-LettreTexteGEDA"/>
        <w:spacing w:before="240"/>
        <w:ind w:firstLine="0"/>
        <w:rPr>
          <w:rFonts w:ascii="Cambria" w:hAnsi="Cambria"/>
          <w:noProof w:val="0"/>
          <w:szCs w:val="24"/>
          <w:lang w:eastAsia="es-ES"/>
        </w:rPr>
      </w:pPr>
    </w:p>
    <w:p w14:paraId="1FA7C82B" w14:textId="02B6EBAC" w:rsidR="00267CBD" w:rsidRPr="00267CBD" w:rsidRDefault="00267CBD" w:rsidP="00267CBD">
      <w:pPr>
        <w:pStyle w:val="-LettreTexteGEDA"/>
        <w:spacing w:before="240"/>
        <w:ind w:firstLine="0"/>
        <w:rPr>
          <w:rFonts w:ascii="Cambria" w:hAnsi="Cambria"/>
          <w:b/>
          <w:szCs w:val="24"/>
        </w:rPr>
      </w:pPr>
      <w:r w:rsidRPr="00267CBD">
        <w:rPr>
          <w:rFonts w:ascii="Cambria" w:hAnsi="Cambria"/>
          <w:b/>
          <w:szCs w:val="24"/>
        </w:rPr>
        <w:t>Subvention de fonctionnement pour le dispositif d’aide de prévention en faveur des collèges et lycées publics</w:t>
      </w:r>
    </w:p>
    <w:p w14:paraId="1BA0DE24" w14:textId="0BAA4F10" w:rsidR="00267CBD" w:rsidRPr="00267CBD" w:rsidRDefault="00267CBD" w:rsidP="00267CBD">
      <w:pPr>
        <w:pStyle w:val="-LettreTexteGEDA"/>
        <w:spacing w:before="240"/>
        <w:ind w:firstLine="0"/>
        <w:rPr>
          <w:rFonts w:ascii="Cambria" w:hAnsi="Cambria"/>
          <w:szCs w:val="24"/>
        </w:rPr>
      </w:pPr>
      <w:r w:rsidRPr="00267CBD">
        <w:rPr>
          <w:rFonts w:ascii="Cambria" w:hAnsi="Cambria"/>
          <w:szCs w:val="24"/>
        </w:rPr>
        <w:t>Le dispositif éducatif d’aide de prévention a pour objectifs principaux d’améliorer l’encadrement des établissements par un accompagnement éducatif, de prévenir la violence intra et extra scolaire</w:t>
      </w:r>
      <w:r>
        <w:rPr>
          <w:rFonts w:ascii="Cambria" w:hAnsi="Cambria"/>
          <w:szCs w:val="24"/>
        </w:rPr>
        <w:t>,</w:t>
      </w:r>
      <w:r w:rsidRPr="00267CBD">
        <w:rPr>
          <w:rFonts w:ascii="Cambria" w:hAnsi="Cambria"/>
          <w:szCs w:val="24"/>
        </w:rPr>
        <w:t xml:space="preserve"> et enfin de participer aux actions et projets d’animation dans les internats.</w:t>
      </w:r>
    </w:p>
    <w:p w14:paraId="0576DDCE" w14:textId="5B7D668C" w:rsidR="00267CBD" w:rsidRPr="00267CBD" w:rsidRDefault="00267CBD" w:rsidP="00267CBD">
      <w:pPr>
        <w:pStyle w:val="-LettreTexteGEDA"/>
        <w:ind w:firstLine="0"/>
        <w:rPr>
          <w:rFonts w:ascii="Cambria" w:hAnsi="Cambria"/>
          <w:szCs w:val="24"/>
        </w:rPr>
      </w:pPr>
      <w:r w:rsidRPr="00267CBD">
        <w:rPr>
          <w:rFonts w:ascii="Cambria" w:hAnsi="Cambria"/>
          <w:szCs w:val="24"/>
        </w:rPr>
        <w:t>Ce dispositif est finan</w:t>
      </w:r>
      <w:r w:rsidR="00C82A55">
        <w:rPr>
          <w:rFonts w:ascii="Cambria" w:hAnsi="Cambria"/>
          <w:szCs w:val="24"/>
        </w:rPr>
        <w:t>cé par le budget du Pays, avec une</w:t>
      </w:r>
      <w:r w:rsidRPr="00267CBD">
        <w:rPr>
          <w:rFonts w:ascii="Cambria" w:hAnsi="Cambria"/>
          <w:szCs w:val="24"/>
        </w:rPr>
        <w:t xml:space="preserve"> participation financière pour l’exercice 2014 </w:t>
      </w:r>
      <w:r w:rsidR="00C82A55">
        <w:rPr>
          <w:rFonts w:ascii="Cambria" w:hAnsi="Cambria"/>
          <w:szCs w:val="24"/>
        </w:rPr>
        <w:t xml:space="preserve">qui s’élève à 66 </w:t>
      </w:r>
      <w:r w:rsidRPr="00267CBD">
        <w:rPr>
          <w:rFonts w:ascii="Cambria" w:hAnsi="Cambria"/>
          <w:szCs w:val="24"/>
        </w:rPr>
        <w:t>000 000 F</w:t>
      </w:r>
      <w:r>
        <w:rPr>
          <w:rFonts w:ascii="Cambria" w:hAnsi="Cambria"/>
          <w:szCs w:val="24"/>
        </w:rPr>
        <w:t>cfp,</w:t>
      </w:r>
      <w:r w:rsidRPr="00267CBD">
        <w:rPr>
          <w:rFonts w:ascii="Cambria" w:hAnsi="Cambria"/>
          <w:szCs w:val="24"/>
        </w:rPr>
        <w:t xml:space="preserve"> pour un équivalent en heures correspondant à 22 916 heures</w:t>
      </w:r>
      <w:r>
        <w:rPr>
          <w:rFonts w:ascii="Cambria" w:hAnsi="Cambria"/>
          <w:szCs w:val="24"/>
        </w:rPr>
        <w:t>,</w:t>
      </w:r>
      <w:r w:rsidRPr="00267CBD">
        <w:rPr>
          <w:rFonts w:ascii="Cambria" w:hAnsi="Cambria"/>
          <w:szCs w:val="24"/>
        </w:rPr>
        <w:t xml:space="preserve"> réparties sur les 35 établissements publics d’enseignement de la Polynésie française.</w:t>
      </w:r>
    </w:p>
    <w:p w14:paraId="5F8B63F1" w14:textId="56E4DE28" w:rsidR="00267CBD" w:rsidRPr="00267CBD" w:rsidRDefault="00267CBD" w:rsidP="00267CBD">
      <w:pPr>
        <w:pStyle w:val="-LettreTexteGEDA"/>
        <w:ind w:firstLine="0"/>
        <w:rPr>
          <w:rFonts w:ascii="Cambria" w:hAnsi="Cambria"/>
          <w:szCs w:val="24"/>
        </w:rPr>
      </w:pPr>
      <w:r w:rsidRPr="00267CBD">
        <w:rPr>
          <w:rFonts w:ascii="Cambria" w:hAnsi="Cambria"/>
          <w:szCs w:val="24"/>
        </w:rPr>
        <w:t>La répartition des moyens horaires par établissement est effectuée selon certains critères</w:t>
      </w:r>
      <w:r>
        <w:rPr>
          <w:rFonts w:ascii="Cambria" w:hAnsi="Cambria"/>
          <w:szCs w:val="24"/>
        </w:rPr>
        <w:t>,</w:t>
      </w:r>
      <w:r w:rsidRPr="00267CBD">
        <w:rPr>
          <w:rFonts w:ascii="Cambria" w:hAnsi="Cambria"/>
          <w:szCs w:val="24"/>
        </w:rPr>
        <w:t xml:space="preserve"> notamment les spécificités internats et archipels, les effectifs et les particularités signalés ou constatés en cours d’année scolaire.</w:t>
      </w:r>
      <w:r>
        <w:rPr>
          <w:rFonts w:ascii="Cambria" w:hAnsi="Cambria"/>
          <w:szCs w:val="24"/>
        </w:rPr>
        <w:t xml:space="preserve"> </w:t>
      </w:r>
      <w:r w:rsidRPr="00267CBD">
        <w:rPr>
          <w:rFonts w:ascii="Cambria" w:hAnsi="Cambria"/>
          <w:szCs w:val="24"/>
        </w:rPr>
        <w:t>A titre informatif, une première dotation d’un montant global de 38 707 200 F</w:t>
      </w:r>
      <w:r>
        <w:rPr>
          <w:rFonts w:ascii="Cambria" w:hAnsi="Cambria"/>
          <w:szCs w:val="24"/>
        </w:rPr>
        <w:t>cfp</w:t>
      </w:r>
      <w:r w:rsidRPr="00267CBD">
        <w:rPr>
          <w:rFonts w:ascii="Cambria" w:hAnsi="Cambria"/>
          <w:szCs w:val="24"/>
        </w:rPr>
        <w:t xml:space="preserve"> a fait l’objet d’un versement aux collèges et lycées publics couvrant la période de janvier à juin 2014, pour un équivalent en heures de 13 440 heures.</w:t>
      </w:r>
    </w:p>
    <w:p w14:paraId="0185F3F0" w14:textId="252B935A" w:rsidR="00267CBD" w:rsidRPr="00267CBD" w:rsidRDefault="00267CBD" w:rsidP="00267CBD">
      <w:pPr>
        <w:pStyle w:val="-LettreTexteGEDA"/>
        <w:spacing w:after="240"/>
        <w:ind w:firstLine="0"/>
        <w:rPr>
          <w:rFonts w:ascii="Cambria" w:hAnsi="Cambria"/>
          <w:szCs w:val="24"/>
        </w:rPr>
      </w:pPr>
      <w:r w:rsidRPr="00267CBD">
        <w:rPr>
          <w:rFonts w:ascii="Cambria" w:hAnsi="Cambria"/>
          <w:noProof w:val="0"/>
          <w:szCs w:val="24"/>
        </w:rPr>
        <w:t xml:space="preserve">Le projet d’arrêté </w:t>
      </w:r>
      <w:r>
        <w:rPr>
          <w:rFonts w:ascii="Cambria" w:hAnsi="Cambria"/>
          <w:noProof w:val="0"/>
          <w:szCs w:val="24"/>
        </w:rPr>
        <w:t>étudié en Conseil des ministres</w:t>
      </w:r>
      <w:r w:rsidRPr="00267CBD">
        <w:rPr>
          <w:rFonts w:ascii="Cambria" w:hAnsi="Cambria"/>
          <w:noProof w:val="0"/>
          <w:szCs w:val="24"/>
        </w:rPr>
        <w:t xml:space="preserve"> concern</w:t>
      </w:r>
      <w:r>
        <w:rPr>
          <w:rFonts w:ascii="Cambria" w:hAnsi="Cambria"/>
          <w:noProof w:val="0"/>
          <w:szCs w:val="24"/>
        </w:rPr>
        <w:t>ait cette fois</w:t>
      </w:r>
      <w:r w:rsidRPr="00267CBD">
        <w:rPr>
          <w:rFonts w:ascii="Cambria" w:hAnsi="Cambria"/>
          <w:noProof w:val="0"/>
          <w:szCs w:val="24"/>
        </w:rPr>
        <w:t xml:space="preserve"> </w:t>
      </w:r>
      <w:r w:rsidRPr="00267CBD">
        <w:rPr>
          <w:rFonts w:ascii="Cambria" w:hAnsi="Cambria"/>
          <w:szCs w:val="24"/>
        </w:rPr>
        <w:t>l’attribution d</w:t>
      </w:r>
      <w:r w:rsidRPr="00267CBD">
        <w:rPr>
          <w:rFonts w:ascii="Cambria" w:hAnsi="Cambria"/>
          <w:noProof w:val="0"/>
          <w:szCs w:val="24"/>
        </w:rPr>
        <w:t xml:space="preserve">’une </w:t>
      </w:r>
      <w:r w:rsidRPr="00267CBD">
        <w:rPr>
          <w:rFonts w:ascii="Cambria" w:hAnsi="Cambria"/>
          <w:szCs w:val="24"/>
        </w:rPr>
        <w:t>subvention de fonctionnement destinée à financer ce dispositif éducatif d’aide de prévention pour la période d’octobre à décembre 2014</w:t>
      </w:r>
      <w:r>
        <w:rPr>
          <w:rFonts w:ascii="Cambria" w:hAnsi="Cambria"/>
          <w:szCs w:val="24"/>
        </w:rPr>
        <w:t>,</w:t>
      </w:r>
      <w:r w:rsidRPr="00267CBD">
        <w:rPr>
          <w:rFonts w:ascii="Cambria" w:hAnsi="Cambria"/>
          <w:szCs w:val="24"/>
        </w:rPr>
        <w:t xml:space="preserve"> d’un montant global de 27 216 000 F</w:t>
      </w:r>
      <w:r>
        <w:rPr>
          <w:rFonts w:ascii="Cambria" w:hAnsi="Cambria"/>
          <w:szCs w:val="24"/>
        </w:rPr>
        <w:t>cfp</w:t>
      </w:r>
      <w:r w:rsidRPr="00267CBD">
        <w:rPr>
          <w:rFonts w:ascii="Cambria" w:hAnsi="Cambria"/>
          <w:szCs w:val="24"/>
        </w:rPr>
        <w:t xml:space="preserve">, </w:t>
      </w:r>
      <w:r>
        <w:rPr>
          <w:rFonts w:ascii="Cambria" w:hAnsi="Cambria"/>
          <w:szCs w:val="24"/>
        </w:rPr>
        <w:t xml:space="preserve">et ce </w:t>
      </w:r>
      <w:r w:rsidRPr="00267CBD">
        <w:rPr>
          <w:rFonts w:ascii="Cambria" w:hAnsi="Cambria"/>
          <w:szCs w:val="24"/>
        </w:rPr>
        <w:t xml:space="preserve">pour un équivalent en heures correspondant à 9 450 heures, réparti comme suit : </w:t>
      </w:r>
    </w:p>
    <w:tbl>
      <w:tblPr>
        <w:tblW w:w="6545" w:type="dxa"/>
        <w:jc w:val="center"/>
        <w:tblCellMar>
          <w:left w:w="70" w:type="dxa"/>
          <w:right w:w="70" w:type="dxa"/>
        </w:tblCellMar>
        <w:tblLook w:val="04A0" w:firstRow="1" w:lastRow="0" w:firstColumn="1" w:lastColumn="0" w:noHBand="0" w:noVBand="1"/>
      </w:tblPr>
      <w:tblGrid>
        <w:gridCol w:w="4119"/>
        <w:gridCol w:w="2426"/>
      </w:tblGrid>
      <w:tr w:rsidR="00267CBD" w14:paraId="20843E10" w14:textId="77777777" w:rsidTr="00267CBD">
        <w:trPr>
          <w:trHeight w:val="284"/>
          <w:jc w:val="center"/>
        </w:trPr>
        <w:tc>
          <w:tcPr>
            <w:tcW w:w="4119" w:type="dxa"/>
            <w:tcBorders>
              <w:top w:val="single" w:sz="4" w:space="0" w:color="auto"/>
              <w:left w:val="single" w:sz="4" w:space="0" w:color="auto"/>
              <w:bottom w:val="single" w:sz="4" w:space="0" w:color="auto"/>
              <w:right w:val="single" w:sz="4" w:space="0" w:color="auto"/>
            </w:tcBorders>
            <w:noWrap/>
            <w:vAlign w:val="center"/>
            <w:hideMark/>
          </w:tcPr>
          <w:p w14:paraId="0AEBFA6F" w14:textId="77777777" w:rsidR="00267CBD" w:rsidRDefault="00267CBD">
            <w:pPr>
              <w:jc w:val="center"/>
              <w:rPr>
                <w:b/>
                <w:bCs/>
                <w:sz w:val="22"/>
                <w:szCs w:val="22"/>
              </w:rPr>
            </w:pPr>
            <w:r>
              <w:rPr>
                <w:b/>
                <w:bCs/>
                <w:sz w:val="22"/>
                <w:szCs w:val="22"/>
              </w:rPr>
              <w:t>ETABLISSEMENTS</w:t>
            </w:r>
          </w:p>
        </w:tc>
        <w:tc>
          <w:tcPr>
            <w:tcW w:w="2426" w:type="dxa"/>
            <w:tcBorders>
              <w:top w:val="single" w:sz="4" w:space="0" w:color="auto"/>
              <w:left w:val="nil"/>
              <w:bottom w:val="single" w:sz="4" w:space="0" w:color="auto"/>
              <w:right w:val="single" w:sz="4" w:space="0" w:color="auto"/>
            </w:tcBorders>
            <w:shd w:val="clear" w:color="auto" w:fill="FFFFFF"/>
            <w:noWrap/>
            <w:vAlign w:val="center"/>
            <w:hideMark/>
          </w:tcPr>
          <w:p w14:paraId="19F3294D" w14:textId="77777777" w:rsidR="00267CBD" w:rsidRDefault="00267CBD">
            <w:pPr>
              <w:jc w:val="right"/>
              <w:rPr>
                <w:b/>
                <w:bCs/>
                <w:sz w:val="22"/>
                <w:szCs w:val="22"/>
              </w:rPr>
            </w:pPr>
            <w:proofErr w:type="spellStart"/>
            <w:r>
              <w:rPr>
                <w:b/>
                <w:bCs/>
                <w:sz w:val="22"/>
                <w:szCs w:val="22"/>
              </w:rPr>
              <w:t>Montant</w:t>
            </w:r>
            <w:proofErr w:type="spellEnd"/>
            <w:r>
              <w:rPr>
                <w:b/>
                <w:bCs/>
                <w:sz w:val="22"/>
                <w:szCs w:val="22"/>
              </w:rPr>
              <w:t xml:space="preserve"> en F CFP</w:t>
            </w:r>
          </w:p>
        </w:tc>
      </w:tr>
      <w:tr w:rsidR="00267CBD" w14:paraId="7BCE3290" w14:textId="77777777" w:rsidTr="00267CBD">
        <w:trPr>
          <w:trHeight w:val="284"/>
          <w:jc w:val="center"/>
        </w:trPr>
        <w:tc>
          <w:tcPr>
            <w:tcW w:w="4119" w:type="dxa"/>
            <w:tcBorders>
              <w:top w:val="single" w:sz="4" w:space="0" w:color="auto"/>
              <w:left w:val="single" w:sz="4" w:space="0" w:color="auto"/>
              <w:bottom w:val="single" w:sz="4" w:space="0" w:color="auto"/>
              <w:right w:val="single" w:sz="4" w:space="0" w:color="auto"/>
            </w:tcBorders>
            <w:noWrap/>
            <w:vAlign w:val="center"/>
            <w:hideMark/>
          </w:tcPr>
          <w:p w14:paraId="0C4DA7CC" w14:textId="77777777" w:rsidR="00267CBD" w:rsidRDefault="00267CBD">
            <w:pPr>
              <w:rPr>
                <w:color w:val="000000"/>
              </w:rPr>
            </w:pPr>
            <w:r>
              <w:rPr>
                <w:color w:val="000000"/>
              </w:rPr>
              <w:t>Collège de AFAREAITU</w:t>
            </w:r>
          </w:p>
        </w:tc>
        <w:tc>
          <w:tcPr>
            <w:tcW w:w="2426" w:type="dxa"/>
            <w:tcBorders>
              <w:top w:val="single" w:sz="4" w:space="0" w:color="auto"/>
              <w:left w:val="nil"/>
              <w:bottom w:val="single" w:sz="4" w:space="0" w:color="auto"/>
              <w:right w:val="single" w:sz="4" w:space="0" w:color="auto"/>
            </w:tcBorders>
            <w:shd w:val="clear" w:color="auto" w:fill="FFFFFF"/>
            <w:noWrap/>
            <w:vAlign w:val="center"/>
            <w:hideMark/>
          </w:tcPr>
          <w:p w14:paraId="1A2AECE1" w14:textId="77777777" w:rsidR="00267CBD" w:rsidRDefault="00267CBD">
            <w:pPr>
              <w:jc w:val="right"/>
            </w:pPr>
            <w:r>
              <w:t>518 400</w:t>
            </w:r>
          </w:p>
        </w:tc>
      </w:tr>
      <w:tr w:rsidR="00267CBD" w14:paraId="69D6DE54"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3076B710" w14:textId="77777777" w:rsidR="00267CBD" w:rsidRDefault="00267CBD">
            <w:pPr>
              <w:rPr>
                <w:color w:val="000000"/>
              </w:rPr>
            </w:pPr>
            <w:r>
              <w:rPr>
                <w:color w:val="000000"/>
              </w:rPr>
              <w:t>Collège de ARUE</w:t>
            </w:r>
          </w:p>
        </w:tc>
        <w:tc>
          <w:tcPr>
            <w:tcW w:w="2426" w:type="dxa"/>
            <w:tcBorders>
              <w:top w:val="nil"/>
              <w:left w:val="nil"/>
              <w:bottom w:val="single" w:sz="4" w:space="0" w:color="auto"/>
              <w:right w:val="single" w:sz="4" w:space="0" w:color="auto"/>
            </w:tcBorders>
            <w:shd w:val="clear" w:color="auto" w:fill="FFFFFF"/>
            <w:noWrap/>
            <w:vAlign w:val="center"/>
            <w:hideMark/>
          </w:tcPr>
          <w:p w14:paraId="55599C88" w14:textId="77777777" w:rsidR="00267CBD" w:rsidRDefault="00267CBD">
            <w:pPr>
              <w:jc w:val="right"/>
            </w:pPr>
            <w:r>
              <w:t>518 400</w:t>
            </w:r>
          </w:p>
        </w:tc>
      </w:tr>
      <w:tr w:rsidR="00267CBD" w14:paraId="507CAFDA"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731C1CF2" w14:textId="77777777" w:rsidR="00267CBD" w:rsidRDefault="00267CBD">
            <w:pPr>
              <w:rPr>
                <w:color w:val="000000"/>
              </w:rPr>
            </w:pPr>
            <w:r>
              <w:rPr>
                <w:color w:val="000000"/>
              </w:rPr>
              <w:t>Collège de ATUONA</w:t>
            </w:r>
          </w:p>
        </w:tc>
        <w:tc>
          <w:tcPr>
            <w:tcW w:w="2426" w:type="dxa"/>
            <w:tcBorders>
              <w:top w:val="nil"/>
              <w:left w:val="nil"/>
              <w:bottom w:val="single" w:sz="4" w:space="0" w:color="auto"/>
              <w:right w:val="single" w:sz="4" w:space="0" w:color="auto"/>
            </w:tcBorders>
            <w:shd w:val="clear" w:color="auto" w:fill="FFFFFF"/>
            <w:noWrap/>
            <w:vAlign w:val="center"/>
            <w:hideMark/>
          </w:tcPr>
          <w:p w14:paraId="188F675A" w14:textId="77777777" w:rsidR="00267CBD" w:rsidRDefault="00267CBD">
            <w:pPr>
              <w:jc w:val="right"/>
            </w:pPr>
            <w:r>
              <w:t>777 600</w:t>
            </w:r>
          </w:p>
        </w:tc>
      </w:tr>
      <w:tr w:rsidR="00267CBD" w14:paraId="45611B6C"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5A7314F6" w14:textId="77777777" w:rsidR="00267CBD" w:rsidRDefault="00267CBD">
            <w:pPr>
              <w:rPr>
                <w:color w:val="000000"/>
              </w:rPr>
            </w:pPr>
            <w:r>
              <w:rPr>
                <w:color w:val="000000"/>
              </w:rPr>
              <w:t>Collège de BORA BORA</w:t>
            </w:r>
          </w:p>
        </w:tc>
        <w:tc>
          <w:tcPr>
            <w:tcW w:w="2426" w:type="dxa"/>
            <w:tcBorders>
              <w:top w:val="nil"/>
              <w:left w:val="nil"/>
              <w:bottom w:val="single" w:sz="4" w:space="0" w:color="auto"/>
              <w:right w:val="single" w:sz="4" w:space="0" w:color="auto"/>
            </w:tcBorders>
            <w:shd w:val="clear" w:color="auto" w:fill="FFFFFF"/>
            <w:noWrap/>
            <w:vAlign w:val="center"/>
            <w:hideMark/>
          </w:tcPr>
          <w:p w14:paraId="0BF8083F" w14:textId="77777777" w:rsidR="00267CBD" w:rsidRDefault="00267CBD">
            <w:pPr>
              <w:jc w:val="right"/>
            </w:pPr>
            <w:r>
              <w:t>1 296 000</w:t>
            </w:r>
          </w:p>
        </w:tc>
      </w:tr>
      <w:tr w:rsidR="00267CBD" w14:paraId="264D1A2D"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3965E377" w14:textId="77777777" w:rsidR="00267CBD" w:rsidRDefault="00267CBD">
            <w:pPr>
              <w:rPr>
                <w:color w:val="000000"/>
              </w:rPr>
            </w:pPr>
            <w:r>
              <w:rPr>
                <w:color w:val="000000"/>
              </w:rPr>
              <w:t>Collège de FAAROA</w:t>
            </w:r>
          </w:p>
        </w:tc>
        <w:tc>
          <w:tcPr>
            <w:tcW w:w="2426" w:type="dxa"/>
            <w:tcBorders>
              <w:top w:val="nil"/>
              <w:left w:val="nil"/>
              <w:bottom w:val="single" w:sz="4" w:space="0" w:color="auto"/>
              <w:right w:val="single" w:sz="4" w:space="0" w:color="auto"/>
            </w:tcBorders>
            <w:shd w:val="clear" w:color="auto" w:fill="FFFFFF"/>
            <w:noWrap/>
            <w:vAlign w:val="center"/>
            <w:hideMark/>
          </w:tcPr>
          <w:p w14:paraId="14D40EEB" w14:textId="77777777" w:rsidR="00267CBD" w:rsidRDefault="00267CBD">
            <w:pPr>
              <w:jc w:val="right"/>
            </w:pPr>
            <w:r>
              <w:t>518 400</w:t>
            </w:r>
          </w:p>
        </w:tc>
      </w:tr>
      <w:tr w:rsidR="00267CBD" w14:paraId="77F4AC72"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76F1EACA" w14:textId="77777777" w:rsidR="00267CBD" w:rsidRDefault="00267CBD">
            <w:pPr>
              <w:rPr>
                <w:color w:val="000000"/>
              </w:rPr>
            </w:pPr>
            <w:r>
              <w:rPr>
                <w:color w:val="000000"/>
              </w:rPr>
              <w:t>Collège de HAO</w:t>
            </w:r>
          </w:p>
        </w:tc>
        <w:tc>
          <w:tcPr>
            <w:tcW w:w="2426" w:type="dxa"/>
            <w:tcBorders>
              <w:top w:val="nil"/>
              <w:left w:val="nil"/>
              <w:bottom w:val="single" w:sz="4" w:space="0" w:color="auto"/>
              <w:right w:val="single" w:sz="4" w:space="0" w:color="auto"/>
            </w:tcBorders>
            <w:shd w:val="clear" w:color="auto" w:fill="FFFFFF"/>
            <w:noWrap/>
            <w:vAlign w:val="center"/>
            <w:hideMark/>
          </w:tcPr>
          <w:p w14:paraId="39C93B4C" w14:textId="77777777" w:rsidR="00267CBD" w:rsidRDefault="00267CBD">
            <w:pPr>
              <w:jc w:val="right"/>
            </w:pPr>
            <w:r>
              <w:t>777 600</w:t>
            </w:r>
          </w:p>
        </w:tc>
      </w:tr>
      <w:tr w:rsidR="00267CBD" w14:paraId="5B7D3196"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00888974" w14:textId="77777777" w:rsidR="00267CBD" w:rsidRDefault="00267CBD">
            <w:pPr>
              <w:rPr>
                <w:color w:val="000000"/>
              </w:rPr>
            </w:pPr>
            <w:r>
              <w:rPr>
                <w:color w:val="000000"/>
              </w:rPr>
              <w:t>Collège HENRI HIRO</w:t>
            </w:r>
          </w:p>
        </w:tc>
        <w:tc>
          <w:tcPr>
            <w:tcW w:w="2426" w:type="dxa"/>
            <w:tcBorders>
              <w:top w:val="nil"/>
              <w:left w:val="nil"/>
              <w:bottom w:val="single" w:sz="4" w:space="0" w:color="auto"/>
              <w:right w:val="single" w:sz="4" w:space="0" w:color="auto"/>
            </w:tcBorders>
            <w:shd w:val="clear" w:color="auto" w:fill="FFFFFF"/>
            <w:noWrap/>
            <w:vAlign w:val="center"/>
            <w:hideMark/>
          </w:tcPr>
          <w:p w14:paraId="110DDA52" w14:textId="77777777" w:rsidR="00267CBD" w:rsidRDefault="00267CBD">
            <w:pPr>
              <w:jc w:val="right"/>
            </w:pPr>
            <w:r>
              <w:t>1 036 800</w:t>
            </w:r>
          </w:p>
        </w:tc>
      </w:tr>
      <w:tr w:rsidR="00267CBD" w14:paraId="170FEC5E" w14:textId="77777777" w:rsidTr="00267CBD">
        <w:trPr>
          <w:trHeight w:val="284"/>
          <w:jc w:val="center"/>
        </w:trPr>
        <w:tc>
          <w:tcPr>
            <w:tcW w:w="4119" w:type="dxa"/>
            <w:tcBorders>
              <w:top w:val="single" w:sz="4" w:space="0" w:color="auto"/>
              <w:left w:val="single" w:sz="4" w:space="0" w:color="auto"/>
              <w:bottom w:val="single" w:sz="4" w:space="0" w:color="auto"/>
              <w:right w:val="single" w:sz="4" w:space="0" w:color="auto"/>
            </w:tcBorders>
            <w:noWrap/>
            <w:vAlign w:val="center"/>
            <w:hideMark/>
          </w:tcPr>
          <w:p w14:paraId="6CE43CDD" w14:textId="77777777" w:rsidR="00267CBD" w:rsidRDefault="00267CBD">
            <w:pPr>
              <w:rPr>
                <w:color w:val="000000"/>
              </w:rPr>
            </w:pPr>
            <w:r>
              <w:rPr>
                <w:color w:val="000000"/>
              </w:rPr>
              <w:t>Collège de HITIAA</w:t>
            </w:r>
          </w:p>
        </w:tc>
        <w:tc>
          <w:tcPr>
            <w:tcW w:w="24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FFEC11" w14:textId="77777777" w:rsidR="00267CBD" w:rsidRDefault="00267CBD">
            <w:pPr>
              <w:jc w:val="right"/>
            </w:pPr>
            <w:r>
              <w:t>518 400</w:t>
            </w:r>
          </w:p>
        </w:tc>
      </w:tr>
      <w:tr w:rsidR="00267CBD" w14:paraId="63ECB47F" w14:textId="77777777" w:rsidTr="00267CBD">
        <w:trPr>
          <w:trHeight w:val="284"/>
          <w:jc w:val="center"/>
        </w:trPr>
        <w:tc>
          <w:tcPr>
            <w:tcW w:w="4119" w:type="dxa"/>
            <w:tcBorders>
              <w:top w:val="single" w:sz="4" w:space="0" w:color="auto"/>
              <w:left w:val="single" w:sz="4" w:space="0" w:color="auto"/>
              <w:bottom w:val="single" w:sz="4" w:space="0" w:color="auto"/>
              <w:right w:val="single" w:sz="4" w:space="0" w:color="auto"/>
            </w:tcBorders>
            <w:noWrap/>
            <w:vAlign w:val="center"/>
            <w:hideMark/>
          </w:tcPr>
          <w:p w14:paraId="58EBA1B9" w14:textId="77777777" w:rsidR="00267CBD" w:rsidRDefault="00267CBD">
            <w:pPr>
              <w:rPr>
                <w:color w:val="000000"/>
              </w:rPr>
            </w:pPr>
            <w:r>
              <w:rPr>
                <w:color w:val="000000"/>
              </w:rPr>
              <w:lastRenderedPageBreak/>
              <w:t>Collège de HUAHINE</w:t>
            </w:r>
          </w:p>
        </w:tc>
        <w:tc>
          <w:tcPr>
            <w:tcW w:w="24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A80C4C" w14:textId="77777777" w:rsidR="00267CBD" w:rsidRDefault="00267CBD">
            <w:pPr>
              <w:jc w:val="right"/>
            </w:pPr>
            <w:r>
              <w:t>518 400</w:t>
            </w:r>
          </w:p>
        </w:tc>
      </w:tr>
      <w:tr w:rsidR="00267CBD" w14:paraId="26142C0C" w14:textId="77777777" w:rsidTr="00267CBD">
        <w:trPr>
          <w:trHeight w:val="284"/>
          <w:jc w:val="center"/>
        </w:trPr>
        <w:tc>
          <w:tcPr>
            <w:tcW w:w="4119" w:type="dxa"/>
            <w:tcBorders>
              <w:top w:val="single" w:sz="4" w:space="0" w:color="auto"/>
              <w:left w:val="single" w:sz="4" w:space="0" w:color="auto"/>
              <w:bottom w:val="single" w:sz="4" w:space="0" w:color="auto"/>
              <w:right w:val="single" w:sz="4" w:space="0" w:color="auto"/>
            </w:tcBorders>
            <w:noWrap/>
            <w:vAlign w:val="center"/>
            <w:hideMark/>
          </w:tcPr>
          <w:p w14:paraId="0AD553C4" w14:textId="77777777" w:rsidR="00267CBD" w:rsidRDefault="00267CBD">
            <w:pPr>
              <w:rPr>
                <w:color w:val="000000"/>
              </w:rPr>
            </w:pPr>
            <w:r>
              <w:rPr>
                <w:color w:val="000000"/>
              </w:rPr>
              <w:t>Collège de MAHINA</w:t>
            </w:r>
          </w:p>
        </w:tc>
        <w:tc>
          <w:tcPr>
            <w:tcW w:w="2426" w:type="dxa"/>
            <w:tcBorders>
              <w:top w:val="single" w:sz="4" w:space="0" w:color="auto"/>
              <w:left w:val="nil"/>
              <w:bottom w:val="single" w:sz="4" w:space="0" w:color="auto"/>
              <w:right w:val="single" w:sz="4" w:space="0" w:color="auto"/>
            </w:tcBorders>
            <w:shd w:val="clear" w:color="auto" w:fill="FFFFFF"/>
            <w:noWrap/>
            <w:vAlign w:val="center"/>
            <w:hideMark/>
          </w:tcPr>
          <w:p w14:paraId="34FB41B2" w14:textId="77777777" w:rsidR="00267CBD" w:rsidRDefault="00267CBD">
            <w:pPr>
              <w:jc w:val="right"/>
            </w:pPr>
            <w:r>
              <w:t>777 600</w:t>
            </w:r>
          </w:p>
        </w:tc>
      </w:tr>
      <w:tr w:rsidR="00267CBD" w14:paraId="179D6C50"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6EEA8ECA" w14:textId="77777777" w:rsidR="00267CBD" w:rsidRDefault="00267CBD">
            <w:pPr>
              <w:rPr>
                <w:color w:val="000000"/>
              </w:rPr>
            </w:pPr>
            <w:r>
              <w:rPr>
                <w:color w:val="000000"/>
              </w:rPr>
              <w:t>Collège de MAKEMO</w:t>
            </w:r>
          </w:p>
        </w:tc>
        <w:tc>
          <w:tcPr>
            <w:tcW w:w="2426" w:type="dxa"/>
            <w:tcBorders>
              <w:top w:val="nil"/>
              <w:left w:val="nil"/>
              <w:bottom w:val="single" w:sz="4" w:space="0" w:color="auto"/>
              <w:right w:val="single" w:sz="4" w:space="0" w:color="auto"/>
            </w:tcBorders>
            <w:shd w:val="clear" w:color="auto" w:fill="FFFFFF"/>
            <w:noWrap/>
            <w:vAlign w:val="center"/>
            <w:hideMark/>
          </w:tcPr>
          <w:p w14:paraId="3774D1B2" w14:textId="77777777" w:rsidR="00267CBD" w:rsidRDefault="00267CBD">
            <w:pPr>
              <w:jc w:val="right"/>
            </w:pPr>
            <w:r>
              <w:t>777 600</w:t>
            </w:r>
          </w:p>
        </w:tc>
      </w:tr>
      <w:tr w:rsidR="00267CBD" w14:paraId="513231A7"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0D50F9F4" w14:textId="77777777" w:rsidR="00267CBD" w:rsidRDefault="00267CBD">
            <w:pPr>
              <w:rPr>
                <w:color w:val="000000"/>
              </w:rPr>
            </w:pPr>
            <w:r>
              <w:rPr>
                <w:color w:val="000000"/>
              </w:rPr>
              <w:t>Collège de MATAURA</w:t>
            </w:r>
          </w:p>
        </w:tc>
        <w:tc>
          <w:tcPr>
            <w:tcW w:w="2426" w:type="dxa"/>
            <w:tcBorders>
              <w:top w:val="nil"/>
              <w:left w:val="nil"/>
              <w:bottom w:val="single" w:sz="4" w:space="0" w:color="auto"/>
              <w:right w:val="single" w:sz="4" w:space="0" w:color="auto"/>
            </w:tcBorders>
            <w:shd w:val="clear" w:color="auto" w:fill="FFFFFF"/>
            <w:noWrap/>
            <w:vAlign w:val="center"/>
            <w:hideMark/>
          </w:tcPr>
          <w:p w14:paraId="7691C4A7" w14:textId="77777777" w:rsidR="00267CBD" w:rsidRDefault="00267CBD">
            <w:pPr>
              <w:jc w:val="right"/>
            </w:pPr>
            <w:r>
              <w:t>518 400</w:t>
            </w:r>
          </w:p>
        </w:tc>
      </w:tr>
      <w:tr w:rsidR="00267CBD" w14:paraId="0E491105"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0DA7BE98" w14:textId="77777777" w:rsidR="00267CBD" w:rsidRDefault="00267CBD">
            <w:pPr>
              <w:rPr>
                <w:color w:val="000000"/>
              </w:rPr>
            </w:pPr>
            <w:r>
              <w:rPr>
                <w:color w:val="000000"/>
              </w:rPr>
              <w:t>Collège de PAEA</w:t>
            </w:r>
          </w:p>
        </w:tc>
        <w:tc>
          <w:tcPr>
            <w:tcW w:w="2426" w:type="dxa"/>
            <w:tcBorders>
              <w:top w:val="nil"/>
              <w:left w:val="nil"/>
              <w:bottom w:val="single" w:sz="4" w:space="0" w:color="auto"/>
              <w:right w:val="single" w:sz="4" w:space="0" w:color="auto"/>
            </w:tcBorders>
            <w:shd w:val="clear" w:color="auto" w:fill="FFFFFF"/>
            <w:noWrap/>
            <w:vAlign w:val="center"/>
            <w:hideMark/>
          </w:tcPr>
          <w:p w14:paraId="77478869" w14:textId="77777777" w:rsidR="00267CBD" w:rsidRDefault="00267CBD">
            <w:pPr>
              <w:jc w:val="right"/>
            </w:pPr>
            <w:r>
              <w:t>777 600</w:t>
            </w:r>
          </w:p>
        </w:tc>
      </w:tr>
      <w:tr w:rsidR="00267CBD" w14:paraId="7EB90EE9"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241E9D72" w14:textId="77777777" w:rsidR="00267CBD" w:rsidRDefault="00267CBD">
            <w:pPr>
              <w:rPr>
                <w:color w:val="000000"/>
              </w:rPr>
            </w:pPr>
            <w:r>
              <w:rPr>
                <w:color w:val="000000"/>
              </w:rPr>
              <w:t xml:space="preserve">Collège de PAO </w:t>
            </w:r>
            <w:proofErr w:type="spellStart"/>
            <w:r>
              <w:rPr>
                <w:color w:val="000000"/>
              </w:rPr>
              <w:t>PAO</w:t>
            </w:r>
            <w:proofErr w:type="spellEnd"/>
          </w:p>
        </w:tc>
        <w:tc>
          <w:tcPr>
            <w:tcW w:w="2426" w:type="dxa"/>
            <w:tcBorders>
              <w:top w:val="nil"/>
              <w:left w:val="nil"/>
              <w:bottom w:val="single" w:sz="4" w:space="0" w:color="auto"/>
              <w:right w:val="single" w:sz="4" w:space="0" w:color="auto"/>
            </w:tcBorders>
            <w:shd w:val="clear" w:color="auto" w:fill="FFFFFF"/>
            <w:noWrap/>
            <w:vAlign w:val="center"/>
            <w:hideMark/>
          </w:tcPr>
          <w:p w14:paraId="458AF3D5" w14:textId="77777777" w:rsidR="00267CBD" w:rsidRDefault="00267CBD">
            <w:pPr>
              <w:jc w:val="right"/>
            </w:pPr>
            <w:r>
              <w:t>777 600</w:t>
            </w:r>
          </w:p>
        </w:tc>
      </w:tr>
      <w:tr w:rsidR="00267CBD" w14:paraId="0A3F3FBD"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1C7E0D5D" w14:textId="77777777" w:rsidR="00267CBD" w:rsidRDefault="00267CBD">
            <w:pPr>
              <w:rPr>
                <w:color w:val="000000"/>
              </w:rPr>
            </w:pPr>
            <w:r>
              <w:rPr>
                <w:color w:val="000000"/>
              </w:rPr>
              <w:t>Collège de PAPARA</w:t>
            </w:r>
          </w:p>
        </w:tc>
        <w:tc>
          <w:tcPr>
            <w:tcW w:w="2426" w:type="dxa"/>
            <w:tcBorders>
              <w:top w:val="nil"/>
              <w:left w:val="nil"/>
              <w:bottom w:val="single" w:sz="4" w:space="0" w:color="auto"/>
              <w:right w:val="single" w:sz="4" w:space="0" w:color="auto"/>
            </w:tcBorders>
            <w:shd w:val="clear" w:color="auto" w:fill="FFFFFF"/>
            <w:noWrap/>
            <w:vAlign w:val="center"/>
            <w:hideMark/>
          </w:tcPr>
          <w:p w14:paraId="2AD3610F" w14:textId="77777777" w:rsidR="00267CBD" w:rsidRDefault="00267CBD">
            <w:pPr>
              <w:jc w:val="right"/>
            </w:pPr>
            <w:r>
              <w:t>1 036 800</w:t>
            </w:r>
          </w:p>
        </w:tc>
      </w:tr>
      <w:tr w:rsidR="00267CBD" w14:paraId="3B176E03"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377CED7C" w14:textId="77777777" w:rsidR="00267CBD" w:rsidRDefault="00267CBD">
            <w:pPr>
              <w:rPr>
                <w:color w:val="000000"/>
              </w:rPr>
            </w:pPr>
            <w:r>
              <w:rPr>
                <w:color w:val="000000"/>
              </w:rPr>
              <w:t>Collège de PUNAAUIA</w:t>
            </w:r>
          </w:p>
        </w:tc>
        <w:tc>
          <w:tcPr>
            <w:tcW w:w="2426" w:type="dxa"/>
            <w:tcBorders>
              <w:top w:val="nil"/>
              <w:left w:val="nil"/>
              <w:bottom w:val="single" w:sz="4" w:space="0" w:color="auto"/>
              <w:right w:val="single" w:sz="4" w:space="0" w:color="auto"/>
            </w:tcBorders>
            <w:shd w:val="clear" w:color="auto" w:fill="FFFFFF"/>
            <w:noWrap/>
            <w:vAlign w:val="center"/>
            <w:hideMark/>
          </w:tcPr>
          <w:p w14:paraId="4EAF6DE3" w14:textId="77777777" w:rsidR="00267CBD" w:rsidRDefault="00267CBD">
            <w:pPr>
              <w:jc w:val="right"/>
            </w:pPr>
            <w:r>
              <w:t>777 600</w:t>
            </w:r>
          </w:p>
        </w:tc>
      </w:tr>
      <w:tr w:rsidR="00267CBD" w14:paraId="372AA6FB"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0CE44D0C" w14:textId="77777777" w:rsidR="00267CBD" w:rsidRDefault="00267CBD">
            <w:pPr>
              <w:rPr>
                <w:color w:val="000000"/>
              </w:rPr>
            </w:pPr>
            <w:r>
              <w:rPr>
                <w:color w:val="000000"/>
              </w:rPr>
              <w:t>Collège de RANGIROA</w:t>
            </w:r>
          </w:p>
        </w:tc>
        <w:tc>
          <w:tcPr>
            <w:tcW w:w="2426" w:type="dxa"/>
            <w:tcBorders>
              <w:top w:val="nil"/>
              <w:left w:val="nil"/>
              <w:bottom w:val="single" w:sz="4" w:space="0" w:color="auto"/>
              <w:right w:val="single" w:sz="4" w:space="0" w:color="auto"/>
            </w:tcBorders>
            <w:shd w:val="clear" w:color="auto" w:fill="FFFFFF"/>
            <w:noWrap/>
            <w:vAlign w:val="center"/>
            <w:hideMark/>
          </w:tcPr>
          <w:p w14:paraId="2D6C84AD" w14:textId="77777777" w:rsidR="00267CBD" w:rsidRDefault="00267CBD">
            <w:pPr>
              <w:jc w:val="right"/>
            </w:pPr>
            <w:r>
              <w:t>777 600</w:t>
            </w:r>
          </w:p>
        </w:tc>
      </w:tr>
      <w:tr w:rsidR="00267CBD" w14:paraId="0785FBDD"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7A54C59E" w14:textId="77777777" w:rsidR="00267CBD" w:rsidRDefault="00267CBD">
            <w:pPr>
              <w:rPr>
                <w:color w:val="000000"/>
              </w:rPr>
            </w:pPr>
            <w:r>
              <w:rPr>
                <w:color w:val="000000"/>
              </w:rPr>
              <w:t>Collège de RURUTU</w:t>
            </w:r>
          </w:p>
        </w:tc>
        <w:tc>
          <w:tcPr>
            <w:tcW w:w="2426" w:type="dxa"/>
            <w:tcBorders>
              <w:top w:val="nil"/>
              <w:left w:val="nil"/>
              <w:bottom w:val="single" w:sz="4" w:space="0" w:color="auto"/>
              <w:right w:val="single" w:sz="4" w:space="0" w:color="auto"/>
            </w:tcBorders>
            <w:shd w:val="clear" w:color="auto" w:fill="FFFFFF"/>
            <w:noWrap/>
            <w:vAlign w:val="center"/>
            <w:hideMark/>
          </w:tcPr>
          <w:p w14:paraId="212E47D2" w14:textId="77777777" w:rsidR="00267CBD" w:rsidRDefault="00267CBD">
            <w:pPr>
              <w:jc w:val="right"/>
            </w:pPr>
            <w:r>
              <w:t>777 600</w:t>
            </w:r>
          </w:p>
        </w:tc>
      </w:tr>
      <w:tr w:rsidR="00267CBD" w14:paraId="18657B38"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3A1C0615" w14:textId="77777777" w:rsidR="00267CBD" w:rsidRDefault="00267CBD">
            <w:pPr>
              <w:rPr>
                <w:color w:val="000000"/>
              </w:rPr>
            </w:pPr>
            <w:r>
              <w:rPr>
                <w:color w:val="000000"/>
              </w:rPr>
              <w:t>Collège de TAAONE</w:t>
            </w:r>
          </w:p>
        </w:tc>
        <w:tc>
          <w:tcPr>
            <w:tcW w:w="2426" w:type="dxa"/>
            <w:tcBorders>
              <w:top w:val="nil"/>
              <w:left w:val="nil"/>
              <w:bottom w:val="single" w:sz="4" w:space="0" w:color="auto"/>
              <w:right w:val="single" w:sz="4" w:space="0" w:color="auto"/>
            </w:tcBorders>
            <w:shd w:val="clear" w:color="auto" w:fill="FFFFFF"/>
            <w:noWrap/>
            <w:vAlign w:val="center"/>
            <w:hideMark/>
          </w:tcPr>
          <w:p w14:paraId="60222154" w14:textId="77777777" w:rsidR="00267CBD" w:rsidRDefault="00267CBD">
            <w:pPr>
              <w:jc w:val="right"/>
            </w:pPr>
            <w:r>
              <w:t>518 400</w:t>
            </w:r>
          </w:p>
        </w:tc>
      </w:tr>
      <w:tr w:rsidR="00267CBD" w14:paraId="55BE6BE3"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0834D5CF" w14:textId="77777777" w:rsidR="00267CBD" w:rsidRDefault="00267CBD">
            <w:pPr>
              <w:rPr>
                <w:color w:val="000000"/>
              </w:rPr>
            </w:pPr>
            <w:r>
              <w:rPr>
                <w:color w:val="000000"/>
              </w:rPr>
              <w:t>Collège de TAHAA</w:t>
            </w:r>
          </w:p>
        </w:tc>
        <w:tc>
          <w:tcPr>
            <w:tcW w:w="2426" w:type="dxa"/>
            <w:tcBorders>
              <w:top w:val="nil"/>
              <w:left w:val="nil"/>
              <w:bottom w:val="single" w:sz="4" w:space="0" w:color="auto"/>
              <w:right w:val="single" w:sz="4" w:space="0" w:color="auto"/>
            </w:tcBorders>
            <w:shd w:val="clear" w:color="auto" w:fill="FFFFFF"/>
            <w:noWrap/>
            <w:vAlign w:val="center"/>
            <w:hideMark/>
          </w:tcPr>
          <w:p w14:paraId="6DFB1E18" w14:textId="77777777" w:rsidR="00267CBD" w:rsidRDefault="00267CBD">
            <w:pPr>
              <w:jc w:val="right"/>
            </w:pPr>
            <w:r>
              <w:t>518 400</w:t>
            </w:r>
          </w:p>
        </w:tc>
      </w:tr>
      <w:tr w:rsidR="00267CBD" w14:paraId="2B20EC99"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053DD655" w14:textId="77777777" w:rsidR="00267CBD" w:rsidRDefault="00267CBD">
            <w:pPr>
              <w:rPr>
                <w:color w:val="000000"/>
              </w:rPr>
            </w:pPr>
            <w:r>
              <w:rPr>
                <w:color w:val="000000"/>
              </w:rPr>
              <w:t>Collège de TAIOHAE</w:t>
            </w:r>
          </w:p>
        </w:tc>
        <w:tc>
          <w:tcPr>
            <w:tcW w:w="2426" w:type="dxa"/>
            <w:tcBorders>
              <w:top w:val="nil"/>
              <w:left w:val="nil"/>
              <w:bottom w:val="single" w:sz="4" w:space="0" w:color="auto"/>
              <w:right w:val="single" w:sz="4" w:space="0" w:color="auto"/>
            </w:tcBorders>
            <w:shd w:val="clear" w:color="auto" w:fill="FFFFFF"/>
            <w:noWrap/>
            <w:vAlign w:val="center"/>
            <w:hideMark/>
          </w:tcPr>
          <w:p w14:paraId="30543FD0" w14:textId="77777777" w:rsidR="00267CBD" w:rsidRDefault="00267CBD">
            <w:pPr>
              <w:jc w:val="right"/>
            </w:pPr>
            <w:r>
              <w:t>518 400</w:t>
            </w:r>
          </w:p>
        </w:tc>
      </w:tr>
      <w:tr w:rsidR="00267CBD" w14:paraId="7CF8C8F7"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292181D9" w14:textId="77777777" w:rsidR="00267CBD" w:rsidRDefault="00267CBD">
            <w:pPr>
              <w:rPr>
                <w:color w:val="000000"/>
              </w:rPr>
            </w:pPr>
            <w:r>
              <w:rPr>
                <w:color w:val="000000"/>
              </w:rPr>
              <w:t>Collège de TARAVAO</w:t>
            </w:r>
          </w:p>
        </w:tc>
        <w:tc>
          <w:tcPr>
            <w:tcW w:w="2426" w:type="dxa"/>
            <w:tcBorders>
              <w:top w:val="nil"/>
              <w:left w:val="nil"/>
              <w:bottom w:val="single" w:sz="4" w:space="0" w:color="auto"/>
              <w:right w:val="single" w:sz="4" w:space="0" w:color="auto"/>
            </w:tcBorders>
            <w:shd w:val="clear" w:color="auto" w:fill="FFFFFF"/>
            <w:noWrap/>
            <w:vAlign w:val="center"/>
            <w:hideMark/>
          </w:tcPr>
          <w:p w14:paraId="057F3AA0" w14:textId="77777777" w:rsidR="00267CBD" w:rsidRDefault="00267CBD">
            <w:pPr>
              <w:jc w:val="right"/>
            </w:pPr>
            <w:r>
              <w:t>777 600</w:t>
            </w:r>
          </w:p>
        </w:tc>
      </w:tr>
      <w:tr w:rsidR="00267CBD" w14:paraId="5CED52E6"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6F429873" w14:textId="77777777" w:rsidR="00267CBD" w:rsidRDefault="00267CBD">
            <w:pPr>
              <w:rPr>
                <w:color w:val="000000"/>
              </w:rPr>
            </w:pPr>
            <w:r>
              <w:rPr>
                <w:color w:val="000000"/>
              </w:rPr>
              <w:t>Collège de TAUNOA</w:t>
            </w:r>
          </w:p>
        </w:tc>
        <w:tc>
          <w:tcPr>
            <w:tcW w:w="2426" w:type="dxa"/>
            <w:tcBorders>
              <w:top w:val="nil"/>
              <w:left w:val="nil"/>
              <w:bottom w:val="single" w:sz="4" w:space="0" w:color="auto"/>
              <w:right w:val="single" w:sz="4" w:space="0" w:color="auto"/>
            </w:tcBorders>
            <w:shd w:val="clear" w:color="auto" w:fill="FFFFFF"/>
            <w:noWrap/>
            <w:vAlign w:val="center"/>
            <w:hideMark/>
          </w:tcPr>
          <w:p w14:paraId="68DF6332" w14:textId="77777777" w:rsidR="00267CBD" w:rsidRDefault="00267CBD">
            <w:pPr>
              <w:jc w:val="right"/>
            </w:pPr>
            <w:r>
              <w:t>518 400</w:t>
            </w:r>
          </w:p>
        </w:tc>
      </w:tr>
      <w:tr w:rsidR="00267CBD" w14:paraId="61DBD929"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17922450" w14:textId="77777777" w:rsidR="00267CBD" w:rsidRDefault="00267CBD">
            <w:pPr>
              <w:rPr>
                <w:color w:val="000000"/>
              </w:rPr>
            </w:pPr>
            <w:r>
              <w:rPr>
                <w:color w:val="000000"/>
              </w:rPr>
              <w:t>Collège de TIPAERUI</w:t>
            </w:r>
          </w:p>
        </w:tc>
        <w:tc>
          <w:tcPr>
            <w:tcW w:w="2426" w:type="dxa"/>
            <w:tcBorders>
              <w:top w:val="nil"/>
              <w:left w:val="nil"/>
              <w:bottom w:val="single" w:sz="4" w:space="0" w:color="auto"/>
              <w:right w:val="single" w:sz="4" w:space="0" w:color="auto"/>
            </w:tcBorders>
            <w:shd w:val="clear" w:color="auto" w:fill="FFFFFF"/>
            <w:noWrap/>
            <w:vAlign w:val="center"/>
            <w:hideMark/>
          </w:tcPr>
          <w:p w14:paraId="5C87D3F9" w14:textId="77777777" w:rsidR="00267CBD" w:rsidRDefault="00267CBD">
            <w:pPr>
              <w:jc w:val="right"/>
            </w:pPr>
            <w:r>
              <w:t>518 400</w:t>
            </w:r>
          </w:p>
        </w:tc>
      </w:tr>
      <w:tr w:rsidR="00267CBD" w14:paraId="66EC975F"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4A26F4B4" w14:textId="77777777" w:rsidR="00267CBD" w:rsidRDefault="00267CBD">
            <w:pPr>
              <w:rPr>
                <w:color w:val="000000"/>
              </w:rPr>
            </w:pPr>
            <w:r>
              <w:rPr>
                <w:color w:val="000000"/>
              </w:rPr>
              <w:t>Collège de UA POU</w:t>
            </w:r>
          </w:p>
        </w:tc>
        <w:tc>
          <w:tcPr>
            <w:tcW w:w="2426" w:type="dxa"/>
            <w:tcBorders>
              <w:top w:val="nil"/>
              <w:left w:val="nil"/>
              <w:bottom w:val="single" w:sz="4" w:space="0" w:color="auto"/>
              <w:right w:val="single" w:sz="4" w:space="0" w:color="auto"/>
            </w:tcBorders>
            <w:shd w:val="clear" w:color="auto" w:fill="FFFFFF"/>
            <w:noWrap/>
            <w:vAlign w:val="center"/>
            <w:hideMark/>
          </w:tcPr>
          <w:p w14:paraId="53866C11" w14:textId="77777777" w:rsidR="00267CBD" w:rsidRDefault="00267CBD">
            <w:pPr>
              <w:jc w:val="right"/>
            </w:pPr>
            <w:r>
              <w:t>518 400</w:t>
            </w:r>
          </w:p>
        </w:tc>
      </w:tr>
      <w:tr w:rsidR="00267CBD" w14:paraId="1C5708E3"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1D78177E" w14:textId="77777777" w:rsidR="00267CBD" w:rsidRDefault="00267CBD">
            <w:pPr>
              <w:rPr>
                <w:color w:val="000000"/>
              </w:rPr>
            </w:pPr>
            <w:proofErr w:type="spellStart"/>
            <w:r>
              <w:rPr>
                <w:color w:val="000000"/>
              </w:rPr>
              <w:t>Lycée</w:t>
            </w:r>
            <w:proofErr w:type="spellEnd"/>
            <w:r>
              <w:rPr>
                <w:color w:val="000000"/>
              </w:rPr>
              <w:t xml:space="preserve"> AORAI</w:t>
            </w:r>
          </w:p>
        </w:tc>
        <w:tc>
          <w:tcPr>
            <w:tcW w:w="2426" w:type="dxa"/>
            <w:tcBorders>
              <w:top w:val="nil"/>
              <w:left w:val="nil"/>
              <w:bottom w:val="single" w:sz="4" w:space="0" w:color="auto"/>
              <w:right w:val="single" w:sz="4" w:space="0" w:color="auto"/>
            </w:tcBorders>
            <w:shd w:val="clear" w:color="auto" w:fill="FFFFFF"/>
            <w:noWrap/>
            <w:vAlign w:val="center"/>
            <w:hideMark/>
          </w:tcPr>
          <w:p w14:paraId="2329F98B" w14:textId="77777777" w:rsidR="00267CBD" w:rsidRDefault="00267CBD">
            <w:pPr>
              <w:jc w:val="right"/>
            </w:pPr>
            <w:r>
              <w:t>777 600</w:t>
            </w:r>
          </w:p>
        </w:tc>
      </w:tr>
      <w:tr w:rsidR="00267CBD" w14:paraId="132384B5"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51FCB991" w14:textId="77777777" w:rsidR="00267CBD" w:rsidRDefault="00267CBD">
            <w:pPr>
              <w:rPr>
                <w:color w:val="000000"/>
              </w:rPr>
            </w:pPr>
            <w:proofErr w:type="spellStart"/>
            <w:r>
              <w:rPr>
                <w:color w:val="000000"/>
              </w:rPr>
              <w:t>Lycée</w:t>
            </w:r>
            <w:proofErr w:type="spellEnd"/>
            <w:r>
              <w:rPr>
                <w:color w:val="000000"/>
              </w:rPr>
              <w:t xml:space="preserve"> </w:t>
            </w:r>
            <w:proofErr w:type="spellStart"/>
            <w:r>
              <w:rPr>
                <w:color w:val="000000"/>
              </w:rPr>
              <w:t>d'UTUROA</w:t>
            </w:r>
            <w:proofErr w:type="spellEnd"/>
          </w:p>
        </w:tc>
        <w:tc>
          <w:tcPr>
            <w:tcW w:w="2426" w:type="dxa"/>
            <w:tcBorders>
              <w:top w:val="nil"/>
              <w:left w:val="nil"/>
              <w:bottom w:val="single" w:sz="4" w:space="0" w:color="auto"/>
              <w:right w:val="single" w:sz="4" w:space="0" w:color="auto"/>
            </w:tcBorders>
            <w:shd w:val="clear" w:color="auto" w:fill="FFFFFF"/>
            <w:noWrap/>
            <w:vAlign w:val="center"/>
            <w:hideMark/>
          </w:tcPr>
          <w:p w14:paraId="6767C5FE" w14:textId="77777777" w:rsidR="00267CBD" w:rsidRDefault="00267CBD">
            <w:pPr>
              <w:jc w:val="right"/>
            </w:pPr>
            <w:r>
              <w:t>1 036 800</w:t>
            </w:r>
          </w:p>
        </w:tc>
      </w:tr>
      <w:tr w:rsidR="00267CBD" w14:paraId="691C651E"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54A6C8A7" w14:textId="77777777" w:rsidR="00267CBD" w:rsidRDefault="00267CBD">
            <w:pPr>
              <w:rPr>
                <w:color w:val="000000"/>
              </w:rPr>
            </w:pPr>
            <w:proofErr w:type="spellStart"/>
            <w:r>
              <w:rPr>
                <w:color w:val="000000"/>
              </w:rPr>
              <w:t>Lycée</w:t>
            </w:r>
            <w:proofErr w:type="spellEnd"/>
            <w:r>
              <w:rPr>
                <w:color w:val="000000"/>
              </w:rPr>
              <w:t xml:space="preserve"> </w:t>
            </w:r>
            <w:proofErr w:type="spellStart"/>
            <w:r>
              <w:rPr>
                <w:color w:val="000000"/>
              </w:rPr>
              <w:t>Hôtelier</w:t>
            </w:r>
            <w:proofErr w:type="spellEnd"/>
            <w:r>
              <w:rPr>
                <w:color w:val="000000"/>
              </w:rPr>
              <w:t xml:space="preserve"> de TAHITI</w:t>
            </w:r>
          </w:p>
        </w:tc>
        <w:tc>
          <w:tcPr>
            <w:tcW w:w="2426" w:type="dxa"/>
            <w:tcBorders>
              <w:top w:val="nil"/>
              <w:left w:val="nil"/>
              <w:bottom w:val="single" w:sz="4" w:space="0" w:color="auto"/>
              <w:right w:val="single" w:sz="4" w:space="0" w:color="auto"/>
            </w:tcBorders>
            <w:shd w:val="clear" w:color="auto" w:fill="FFFFFF"/>
            <w:noWrap/>
            <w:vAlign w:val="center"/>
            <w:hideMark/>
          </w:tcPr>
          <w:p w14:paraId="1D6C91A7" w14:textId="77777777" w:rsidR="00267CBD" w:rsidRDefault="00267CBD">
            <w:pPr>
              <w:jc w:val="right"/>
            </w:pPr>
            <w:r>
              <w:t>777 600</w:t>
            </w:r>
          </w:p>
        </w:tc>
      </w:tr>
      <w:tr w:rsidR="00267CBD" w14:paraId="7AC2B1D9"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01602B9C" w14:textId="77777777" w:rsidR="00267CBD" w:rsidRDefault="00267CBD">
            <w:pPr>
              <w:rPr>
                <w:color w:val="000000"/>
              </w:rPr>
            </w:pPr>
            <w:proofErr w:type="spellStart"/>
            <w:r>
              <w:rPr>
                <w:color w:val="000000"/>
              </w:rPr>
              <w:t>Lycée</w:t>
            </w:r>
            <w:proofErr w:type="spellEnd"/>
            <w:r>
              <w:rPr>
                <w:color w:val="000000"/>
              </w:rPr>
              <w:t xml:space="preserve"> Paul GAUGUIN</w:t>
            </w:r>
          </w:p>
        </w:tc>
        <w:tc>
          <w:tcPr>
            <w:tcW w:w="2426" w:type="dxa"/>
            <w:tcBorders>
              <w:top w:val="nil"/>
              <w:left w:val="nil"/>
              <w:bottom w:val="single" w:sz="4" w:space="0" w:color="auto"/>
              <w:right w:val="single" w:sz="4" w:space="0" w:color="auto"/>
            </w:tcBorders>
            <w:shd w:val="clear" w:color="auto" w:fill="FFFFFF"/>
            <w:noWrap/>
            <w:vAlign w:val="center"/>
            <w:hideMark/>
          </w:tcPr>
          <w:p w14:paraId="6175AEE0" w14:textId="77777777" w:rsidR="00267CBD" w:rsidRDefault="00267CBD">
            <w:pPr>
              <w:jc w:val="right"/>
            </w:pPr>
            <w:r>
              <w:t>1 036 800</w:t>
            </w:r>
          </w:p>
        </w:tc>
      </w:tr>
      <w:tr w:rsidR="00267CBD" w14:paraId="02880FD6"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1A2DBB69" w14:textId="77777777" w:rsidR="00267CBD" w:rsidRDefault="00267CBD">
            <w:pPr>
              <w:rPr>
                <w:color w:val="000000"/>
              </w:rPr>
            </w:pPr>
            <w:proofErr w:type="spellStart"/>
            <w:r>
              <w:rPr>
                <w:color w:val="000000"/>
              </w:rPr>
              <w:t>Lycée</w:t>
            </w:r>
            <w:proofErr w:type="spellEnd"/>
            <w:r>
              <w:rPr>
                <w:color w:val="000000"/>
              </w:rPr>
              <w:t xml:space="preserve"> </w:t>
            </w:r>
            <w:proofErr w:type="spellStart"/>
            <w:r>
              <w:rPr>
                <w:color w:val="000000"/>
              </w:rPr>
              <w:t>Polyvalent</w:t>
            </w:r>
            <w:proofErr w:type="spellEnd"/>
            <w:r>
              <w:rPr>
                <w:color w:val="000000"/>
              </w:rPr>
              <w:t xml:space="preserve"> de TAAONE</w:t>
            </w:r>
          </w:p>
        </w:tc>
        <w:tc>
          <w:tcPr>
            <w:tcW w:w="2426" w:type="dxa"/>
            <w:tcBorders>
              <w:top w:val="nil"/>
              <w:left w:val="nil"/>
              <w:bottom w:val="single" w:sz="4" w:space="0" w:color="auto"/>
              <w:right w:val="single" w:sz="4" w:space="0" w:color="auto"/>
            </w:tcBorders>
            <w:shd w:val="clear" w:color="auto" w:fill="FFFFFF"/>
            <w:noWrap/>
            <w:vAlign w:val="center"/>
            <w:hideMark/>
          </w:tcPr>
          <w:p w14:paraId="677B5C12" w14:textId="77777777" w:rsidR="00267CBD" w:rsidRDefault="00267CBD">
            <w:pPr>
              <w:jc w:val="right"/>
            </w:pPr>
            <w:r>
              <w:t>1 036 800</w:t>
            </w:r>
          </w:p>
        </w:tc>
      </w:tr>
      <w:tr w:rsidR="00267CBD" w14:paraId="692203F6"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38D42A6F" w14:textId="77777777" w:rsidR="00267CBD" w:rsidRDefault="00267CBD">
            <w:pPr>
              <w:rPr>
                <w:color w:val="000000"/>
              </w:rPr>
            </w:pPr>
            <w:proofErr w:type="spellStart"/>
            <w:r>
              <w:rPr>
                <w:color w:val="000000"/>
              </w:rPr>
              <w:t>Lycée</w:t>
            </w:r>
            <w:proofErr w:type="spellEnd"/>
            <w:r>
              <w:rPr>
                <w:color w:val="000000"/>
              </w:rPr>
              <w:t xml:space="preserve"> </w:t>
            </w:r>
            <w:proofErr w:type="spellStart"/>
            <w:r>
              <w:rPr>
                <w:color w:val="000000"/>
              </w:rPr>
              <w:t>Polyvalent</w:t>
            </w:r>
            <w:proofErr w:type="spellEnd"/>
            <w:r>
              <w:rPr>
                <w:color w:val="000000"/>
              </w:rPr>
              <w:t xml:space="preserve"> de TARAVAO</w:t>
            </w:r>
          </w:p>
        </w:tc>
        <w:tc>
          <w:tcPr>
            <w:tcW w:w="2426" w:type="dxa"/>
            <w:tcBorders>
              <w:top w:val="nil"/>
              <w:left w:val="nil"/>
              <w:bottom w:val="single" w:sz="4" w:space="0" w:color="auto"/>
              <w:right w:val="single" w:sz="4" w:space="0" w:color="auto"/>
            </w:tcBorders>
            <w:shd w:val="clear" w:color="auto" w:fill="FFFFFF"/>
            <w:noWrap/>
            <w:vAlign w:val="center"/>
            <w:hideMark/>
          </w:tcPr>
          <w:p w14:paraId="3E6CA5D0" w14:textId="77777777" w:rsidR="00267CBD" w:rsidRDefault="00267CBD">
            <w:pPr>
              <w:jc w:val="right"/>
            </w:pPr>
            <w:r>
              <w:t>1 036 800</w:t>
            </w:r>
          </w:p>
        </w:tc>
      </w:tr>
      <w:tr w:rsidR="00267CBD" w14:paraId="2C313850"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58FEE7AE" w14:textId="77777777" w:rsidR="00267CBD" w:rsidRDefault="00267CBD">
            <w:pPr>
              <w:rPr>
                <w:color w:val="000000"/>
              </w:rPr>
            </w:pPr>
            <w:proofErr w:type="spellStart"/>
            <w:r>
              <w:rPr>
                <w:color w:val="000000"/>
              </w:rPr>
              <w:t>Lycée</w:t>
            </w:r>
            <w:proofErr w:type="spellEnd"/>
            <w:r>
              <w:rPr>
                <w:color w:val="000000"/>
              </w:rPr>
              <w:t xml:space="preserve"> </w:t>
            </w:r>
            <w:proofErr w:type="spellStart"/>
            <w:r>
              <w:rPr>
                <w:color w:val="000000"/>
              </w:rPr>
              <w:t>Professionnel</w:t>
            </w:r>
            <w:proofErr w:type="spellEnd"/>
            <w:r>
              <w:rPr>
                <w:color w:val="000000"/>
              </w:rPr>
              <w:t xml:space="preserve"> de FAAA</w:t>
            </w:r>
          </w:p>
        </w:tc>
        <w:tc>
          <w:tcPr>
            <w:tcW w:w="2426" w:type="dxa"/>
            <w:tcBorders>
              <w:top w:val="nil"/>
              <w:left w:val="nil"/>
              <w:bottom w:val="single" w:sz="4" w:space="0" w:color="auto"/>
              <w:right w:val="single" w:sz="4" w:space="0" w:color="auto"/>
            </w:tcBorders>
            <w:shd w:val="clear" w:color="auto" w:fill="FFFFFF"/>
            <w:noWrap/>
            <w:vAlign w:val="center"/>
            <w:hideMark/>
          </w:tcPr>
          <w:p w14:paraId="460AECF4" w14:textId="77777777" w:rsidR="00267CBD" w:rsidRDefault="00267CBD">
            <w:pPr>
              <w:jc w:val="right"/>
            </w:pPr>
            <w:r>
              <w:t>1 036 800</w:t>
            </w:r>
          </w:p>
        </w:tc>
      </w:tr>
      <w:tr w:rsidR="00267CBD" w14:paraId="2586A456"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774A2F93" w14:textId="77777777" w:rsidR="00267CBD" w:rsidRDefault="00267CBD">
            <w:pPr>
              <w:rPr>
                <w:color w:val="000000"/>
              </w:rPr>
            </w:pPr>
            <w:proofErr w:type="spellStart"/>
            <w:r>
              <w:rPr>
                <w:color w:val="000000"/>
              </w:rPr>
              <w:t>Lycée</w:t>
            </w:r>
            <w:proofErr w:type="spellEnd"/>
            <w:r>
              <w:rPr>
                <w:color w:val="000000"/>
              </w:rPr>
              <w:t xml:space="preserve"> </w:t>
            </w:r>
            <w:proofErr w:type="spellStart"/>
            <w:r>
              <w:rPr>
                <w:color w:val="000000"/>
              </w:rPr>
              <w:t>Professionnel</w:t>
            </w:r>
            <w:proofErr w:type="spellEnd"/>
            <w:r>
              <w:rPr>
                <w:color w:val="000000"/>
              </w:rPr>
              <w:t xml:space="preserve"> de MAHINA</w:t>
            </w:r>
          </w:p>
        </w:tc>
        <w:tc>
          <w:tcPr>
            <w:tcW w:w="2426" w:type="dxa"/>
            <w:tcBorders>
              <w:top w:val="nil"/>
              <w:left w:val="nil"/>
              <w:bottom w:val="single" w:sz="4" w:space="0" w:color="auto"/>
              <w:right w:val="single" w:sz="4" w:space="0" w:color="auto"/>
            </w:tcBorders>
            <w:shd w:val="clear" w:color="auto" w:fill="FFFFFF"/>
            <w:noWrap/>
            <w:vAlign w:val="center"/>
            <w:hideMark/>
          </w:tcPr>
          <w:p w14:paraId="7410046C" w14:textId="77777777" w:rsidR="00267CBD" w:rsidRDefault="00267CBD">
            <w:pPr>
              <w:jc w:val="right"/>
            </w:pPr>
            <w:r>
              <w:t>1 036 800</w:t>
            </w:r>
          </w:p>
        </w:tc>
      </w:tr>
      <w:tr w:rsidR="00267CBD" w14:paraId="4CA8191C"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395B4FE2" w14:textId="77777777" w:rsidR="00267CBD" w:rsidRDefault="00267CBD">
            <w:pPr>
              <w:rPr>
                <w:color w:val="000000"/>
              </w:rPr>
            </w:pPr>
            <w:proofErr w:type="spellStart"/>
            <w:r>
              <w:rPr>
                <w:color w:val="000000"/>
              </w:rPr>
              <w:t>Lycée</w:t>
            </w:r>
            <w:proofErr w:type="spellEnd"/>
            <w:r>
              <w:rPr>
                <w:color w:val="000000"/>
              </w:rPr>
              <w:t xml:space="preserve"> </w:t>
            </w:r>
            <w:proofErr w:type="spellStart"/>
            <w:r>
              <w:rPr>
                <w:color w:val="000000"/>
              </w:rPr>
              <w:t>Professionnel</w:t>
            </w:r>
            <w:proofErr w:type="spellEnd"/>
            <w:r>
              <w:rPr>
                <w:color w:val="000000"/>
              </w:rPr>
              <w:t xml:space="preserve"> </w:t>
            </w:r>
            <w:proofErr w:type="spellStart"/>
            <w:r>
              <w:rPr>
                <w:color w:val="000000"/>
              </w:rPr>
              <w:t>d'UTUROA</w:t>
            </w:r>
            <w:proofErr w:type="spellEnd"/>
          </w:p>
        </w:tc>
        <w:tc>
          <w:tcPr>
            <w:tcW w:w="2426" w:type="dxa"/>
            <w:tcBorders>
              <w:top w:val="nil"/>
              <w:left w:val="nil"/>
              <w:bottom w:val="single" w:sz="4" w:space="0" w:color="auto"/>
              <w:right w:val="single" w:sz="4" w:space="0" w:color="auto"/>
            </w:tcBorders>
            <w:shd w:val="clear" w:color="auto" w:fill="FFFFFF"/>
            <w:noWrap/>
            <w:vAlign w:val="center"/>
            <w:hideMark/>
          </w:tcPr>
          <w:p w14:paraId="7F14665E" w14:textId="77777777" w:rsidR="00267CBD" w:rsidRDefault="00267CBD">
            <w:pPr>
              <w:jc w:val="right"/>
            </w:pPr>
            <w:r>
              <w:t>1 036 800</w:t>
            </w:r>
          </w:p>
        </w:tc>
      </w:tr>
      <w:tr w:rsidR="00267CBD" w14:paraId="5F99ACD5" w14:textId="77777777" w:rsidTr="00267CBD">
        <w:trPr>
          <w:trHeight w:val="284"/>
          <w:jc w:val="center"/>
        </w:trPr>
        <w:tc>
          <w:tcPr>
            <w:tcW w:w="4119" w:type="dxa"/>
            <w:tcBorders>
              <w:top w:val="nil"/>
              <w:left w:val="single" w:sz="4" w:space="0" w:color="auto"/>
              <w:bottom w:val="single" w:sz="4" w:space="0" w:color="auto"/>
              <w:right w:val="single" w:sz="4" w:space="0" w:color="auto"/>
            </w:tcBorders>
            <w:noWrap/>
            <w:vAlign w:val="center"/>
            <w:hideMark/>
          </w:tcPr>
          <w:p w14:paraId="67D835D7" w14:textId="77777777" w:rsidR="00267CBD" w:rsidRDefault="00267CBD">
            <w:pPr>
              <w:rPr>
                <w:color w:val="000000"/>
              </w:rPr>
            </w:pPr>
            <w:proofErr w:type="spellStart"/>
            <w:r>
              <w:rPr>
                <w:color w:val="000000"/>
              </w:rPr>
              <w:t>Lycée</w:t>
            </w:r>
            <w:proofErr w:type="spellEnd"/>
            <w:r>
              <w:rPr>
                <w:color w:val="000000"/>
              </w:rPr>
              <w:t xml:space="preserve"> </w:t>
            </w:r>
            <w:proofErr w:type="spellStart"/>
            <w:r>
              <w:rPr>
                <w:color w:val="000000"/>
              </w:rPr>
              <w:t>Tuianu</w:t>
            </w:r>
            <w:proofErr w:type="spellEnd"/>
            <w:r>
              <w:rPr>
                <w:color w:val="000000"/>
              </w:rPr>
              <w:t xml:space="preserve"> LE GAYIC</w:t>
            </w:r>
          </w:p>
        </w:tc>
        <w:tc>
          <w:tcPr>
            <w:tcW w:w="2426" w:type="dxa"/>
            <w:tcBorders>
              <w:top w:val="nil"/>
              <w:left w:val="nil"/>
              <w:bottom w:val="single" w:sz="4" w:space="0" w:color="auto"/>
              <w:right w:val="single" w:sz="4" w:space="0" w:color="auto"/>
            </w:tcBorders>
            <w:shd w:val="clear" w:color="auto" w:fill="FFFFFF"/>
            <w:noWrap/>
            <w:vAlign w:val="center"/>
            <w:hideMark/>
          </w:tcPr>
          <w:p w14:paraId="6C965DCF" w14:textId="77777777" w:rsidR="00267CBD" w:rsidRDefault="00267CBD">
            <w:pPr>
              <w:jc w:val="right"/>
            </w:pPr>
            <w:r>
              <w:t>1 036 800</w:t>
            </w:r>
          </w:p>
        </w:tc>
      </w:tr>
    </w:tbl>
    <w:p w14:paraId="4D18EB83" w14:textId="77777777" w:rsidR="00B528D8" w:rsidRDefault="00B528D8" w:rsidP="00D672CF">
      <w:pPr>
        <w:jc w:val="both"/>
        <w:rPr>
          <w:rFonts w:ascii="Cambria" w:hAnsi="Cambria"/>
          <w:lang w:val="fr-FR"/>
        </w:rPr>
      </w:pPr>
    </w:p>
    <w:p w14:paraId="69BB4237" w14:textId="77777777" w:rsidR="001B2A1B" w:rsidRDefault="001B2A1B" w:rsidP="00D672CF">
      <w:pPr>
        <w:jc w:val="both"/>
        <w:rPr>
          <w:rFonts w:ascii="Cambria" w:hAnsi="Cambria"/>
          <w:lang w:val="fr-FR"/>
        </w:rPr>
      </w:pPr>
      <w:bookmarkStart w:id="0" w:name="_GoBack"/>
      <w:bookmarkEnd w:id="0"/>
    </w:p>
    <w:p w14:paraId="799C3798" w14:textId="77777777" w:rsidR="00267CBD" w:rsidRDefault="00267CBD" w:rsidP="00D672CF">
      <w:pPr>
        <w:jc w:val="both"/>
        <w:rPr>
          <w:rFonts w:ascii="Cambria" w:hAnsi="Cambria"/>
          <w:lang w:val="fr-FR"/>
        </w:rPr>
      </w:pPr>
    </w:p>
    <w:p w14:paraId="500FDA34" w14:textId="263CF6F6" w:rsidR="00B528D8" w:rsidRPr="00E27B9F" w:rsidRDefault="00E27B9F" w:rsidP="00D672CF">
      <w:pPr>
        <w:jc w:val="both"/>
        <w:rPr>
          <w:rFonts w:ascii="Cambria" w:hAnsi="Cambria"/>
          <w:b/>
          <w:lang w:val="fr-FR"/>
        </w:rPr>
      </w:pPr>
      <w:r w:rsidRPr="00E27B9F">
        <w:rPr>
          <w:rFonts w:ascii="Cambria" w:hAnsi="Cambria"/>
          <w:b/>
          <w:lang w:val="fr-FR"/>
        </w:rPr>
        <w:t>Organisation des Marchés du terroir de la Polynésie française</w:t>
      </w:r>
    </w:p>
    <w:p w14:paraId="7BA3489C" w14:textId="77777777" w:rsidR="00E27B9F" w:rsidRPr="00E27B9F" w:rsidRDefault="00E27B9F" w:rsidP="00D672CF">
      <w:pPr>
        <w:jc w:val="both"/>
        <w:rPr>
          <w:rFonts w:ascii="Cambria" w:hAnsi="Cambria"/>
          <w:lang w:val="fr-FR"/>
        </w:rPr>
      </w:pPr>
    </w:p>
    <w:p w14:paraId="2F4DC338" w14:textId="77777777" w:rsidR="00E27B9F" w:rsidRPr="00E27B9F" w:rsidRDefault="00E27B9F" w:rsidP="00E27B9F">
      <w:pPr>
        <w:pStyle w:val="-LettreTexteGEDA"/>
        <w:ind w:firstLine="0"/>
        <w:rPr>
          <w:rFonts w:ascii="Cambria" w:hAnsi="Cambria"/>
          <w:noProof w:val="0"/>
        </w:rPr>
      </w:pPr>
      <w:r w:rsidRPr="00E27B9F">
        <w:rPr>
          <w:rFonts w:ascii="Cambria" w:hAnsi="Cambria"/>
          <w:noProof w:val="0"/>
        </w:rPr>
        <w:t xml:space="preserve">Le recensement général de l’agriculture et l’inscription au registre de l’agriculture de la Chambre font état de la répartition géographique et par activité de l’effectif professionnel du secteur agricole et de la pêche </w:t>
      </w:r>
      <w:proofErr w:type="spellStart"/>
      <w:r w:rsidRPr="00E27B9F">
        <w:rPr>
          <w:rFonts w:ascii="Cambria" w:hAnsi="Cambria"/>
          <w:noProof w:val="0"/>
        </w:rPr>
        <w:t>lagonaire</w:t>
      </w:r>
      <w:proofErr w:type="spellEnd"/>
      <w:r w:rsidRPr="00E27B9F">
        <w:rPr>
          <w:rFonts w:ascii="Cambria" w:hAnsi="Cambria"/>
          <w:noProof w:val="0"/>
        </w:rPr>
        <w:t xml:space="preserve"> des archipels de la Polynésie française. </w:t>
      </w:r>
    </w:p>
    <w:p w14:paraId="55470F56" w14:textId="369242B0" w:rsidR="00E27B9F" w:rsidRPr="00E27B9F" w:rsidRDefault="00E27B9F" w:rsidP="00E27B9F">
      <w:pPr>
        <w:pStyle w:val="-LettreTexteGEDA"/>
        <w:ind w:firstLine="0"/>
        <w:rPr>
          <w:rFonts w:ascii="Cambria" w:hAnsi="Cambria"/>
          <w:noProof w:val="0"/>
        </w:rPr>
      </w:pPr>
      <w:r w:rsidRPr="00E27B9F">
        <w:rPr>
          <w:rFonts w:ascii="Cambria" w:hAnsi="Cambria"/>
          <w:noProof w:val="0"/>
        </w:rPr>
        <w:t xml:space="preserve">D’une part, on constate aujourd’hui, que 80 % de cet effectif est constitué de petits, voire très petits exploitants n’ayant qu’une activité de subsistance ou à faible revenu économique et dont la couverture sociale est inadaptée. </w:t>
      </w:r>
      <w:r w:rsidR="00C94DD9">
        <w:rPr>
          <w:rFonts w:ascii="Cambria" w:hAnsi="Cambria"/>
          <w:noProof w:val="0"/>
        </w:rPr>
        <w:t>On constate, d</w:t>
      </w:r>
      <w:r w:rsidRPr="00E27B9F">
        <w:rPr>
          <w:rFonts w:ascii="Cambria" w:hAnsi="Cambria"/>
          <w:noProof w:val="0"/>
        </w:rPr>
        <w:t>’autre part, la nécessité de professionnaliser ces exploitants, avec un accompagnement du Pays</w:t>
      </w:r>
      <w:r w:rsidR="00C94DD9">
        <w:rPr>
          <w:rFonts w:ascii="Cambria" w:hAnsi="Cambria"/>
          <w:noProof w:val="0"/>
        </w:rPr>
        <w:t>,</w:t>
      </w:r>
      <w:r w:rsidRPr="00E27B9F">
        <w:rPr>
          <w:rFonts w:ascii="Cambria" w:hAnsi="Cambria"/>
          <w:noProof w:val="0"/>
        </w:rPr>
        <w:t xml:space="preserve"> par la dynamisation de l’</w:t>
      </w:r>
      <w:r w:rsidR="00C94DD9">
        <w:rPr>
          <w:rFonts w:ascii="Cambria" w:hAnsi="Cambria"/>
          <w:noProof w:val="0"/>
        </w:rPr>
        <w:t xml:space="preserve">animation commerciale agricole, </w:t>
      </w:r>
      <w:r w:rsidRPr="00E27B9F">
        <w:rPr>
          <w:rFonts w:ascii="Cambria" w:hAnsi="Cambria"/>
          <w:noProof w:val="0"/>
        </w:rPr>
        <w:t xml:space="preserve">afin de les intégrer durablement dans le circuit économique. </w:t>
      </w:r>
    </w:p>
    <w:p w14:paraId="222447D6" w14:textId="3468AC1D" w:rsidR="00E27B9F" w:rsidRPr="00E27B9F" w:rsidRDefault="00E27B9F" w:rsidP="00E27B9F">
      <w:pPr>
        <w:pStyle w:val="-LettreTexteGEDA"/>
        <w:ind w:firstLine="0"/>
        <w:rPr>
          <w:rFonts w:ascii="Cambria" w:hAnsi="Cambria"/>
          <w:noProof w:val="0"/>
          <w:color w:val="FF0000"/>
        </w:rPr>
      </w:pPr>
      <w:r w:rsidRPr="00E27B9F">
        <w:rPr>
          <w:rFonts w:ascii="Cambria" w:hAnsi="Cambria"/>
          <w:noProof w:val="0"/>
        </w:rPr>
        <w:t xml:space="preserve">Ainsi, dans le cadre de ses missions, </w:t>
      </w:r>
      <w:r w:rsidR="00C94DD9">
        <w:rPr>
          <w:rFonts w:ascii="Cambria" w:hAnsi="Cambria"/>
          <w:noProof w:val="0"/>
        </w:rPr>
        <w:t>il est</w:t>
      </w:r>
      <w:r w:rsidRPr="00E27B9F">
        <w:rPr>
          <w:rFonts w:ascii="Cambria" w:hAnsi="Cambria"/>
          <w:noProof w:val="0"/>
        </w:rPr>
        <w:t xml:space="preserve"> propos</w:t>
      </w:r>
      <w:r w:rsidR="00C94DD9">
        <w:rPr>
          <w:rFonts w:ascii="Cambria" w:hAnsi="Cambria"/>
          <w:noProof w:val="0"/>
        </w:rPr>
        <w:t xml:space="preserve">é la mise en place </w:t>
      </w:r>
      <w:r w:rsidRPr="00E27B9F">
        <w:rPr>
          <w:rFonts w:ascii="Cambria" w:hAnsi="Cambria"/>
          <w:noProof w:val="0"/>
        </w:rPr>
        <w:t>d’une plate-forme mensuelle dénommée « Marché des produits du terroir de la Polynésie française »</w:t>
      </w:r>
      <w:r w:rsidR="00C94DD9">
        <w:rPr>
          <w:rFonts w:ascii="Cambria" w:hAnsi="Cambria"/>
          <w:noProof w:val="0"/>
        </w:rPr>
        <w:t>,</w:t>
      </w:r>
      <w:r w:rsidRPr="00E27B9F">
        <w:rPr>
          <w:rFonts w:ascii="Cambria" w:hAnsi="Cambria"/>
          <w:noProof w:val="0"/>
        </w:rPr>
        <w:t xml:space="preserve"> prévue pour le dernier samedi de chaque mois, en zone urbaine de préférence.  Cette démarche s’inscrit notamment dans le cadre d’une politique d’encouragement à la professionnalisation des petits exploitants agricoles. </w:t>
      </w:r>
    </w:p>
    <w:p w14:paraId="64E49E4D" w14:textId="3DD4D75A" w:rsidR="00E27B9F" w:rsidRPr="00E27B9F" w:rsidRDefault="00E27B9F" w:rsidP="00E27B9F">
      <w:pPr>
        <w:pStyle w:val="-LettreTexteGEDA"/>
        <w:ind w:firstLine="0"/>
        <w:rPr>
          <w:rFonts w:ascii="Cambria" w:hAnsi="Cambria"/>
          <w:noProof w:val="0"/>
        </w:rPr>
      </w:pPr>
      <w:r w:rsidRPr="00E27B9F">
        <w:rPr>
          <w:rFonts w:ascii="Cambria" w:hAnsi="Cambria"/>
          <w:noProof w:val="0"/>
        </w:rPr>
        <w:lastRenderedPageBreak/>
        <w:t xml:space="preserve">Le second objectif de cette initiative vise à établir </w:t>
      </w:r>
      <w:r w:rsidR="00C94DD9">
        <w:rPr>
          <w:rFonts w:ascii="Cambria" w:hAnsi="Cambria"/>
          <w:noProof w:val="0"/>
        </w:rPr>
        <w:t>des liens privilégiés et direct</w:t>
      </w:r>
      <w:r w:rsidRPr="00E27B9F">
        <w:rPr>
          <w:rFonts w:ascii="Cambria" w:hAnsi="Cambria"/>
          <w:noProof w:val="0"/>
        </w:rPr>
        <w:t>s entre les producteurs et les consommateurs sur un site en mesure d’accueillir à fréquence régulière ce type de manifestation.</w:t>
      </w:r>
    </w:p>
    <w:p w14:paraId="3199EDB4" w14:textId="09C2466F" w:rsidR="00E27B9F" w:rsidRPr="00E27B9F" w:rsidRDefault="00C94DD9" w:rsidP="00E27B9F">
      <w:pPr>
        <w:pStyle w:val="-LettreTexteGEDA"/>
        <w:ind w:firstLine="0"/>
        <w:rPr>
          <w:rFonts w:ascii="Cambria" w:hAnsi="Cambria"/>
          <w:noProof w:val="0"/>
        </w:rPr>
      </w:pPr>
      <w:r>
        <w:rPr>
          <w:rFonts w:ascii="Cambria" w:hAnsi="Cambria"/>
          <w:noProof w:val="0"/>
        </w:rPr>
        <w:t>L’établissement public TNAD,</w:t>
      </w:r>
      <w:r w:rsidR="00E27B9F" w:rsidRPr="00E27B9F">
        <w:rPr>
          <w:rFonts w:ascii="Cambria" w:hAnsi="Cambria"/>
          <w:noProof w:val="0"/>
        </w:rPr>
        <w:t xml:space="preserve"> affectataire d’une propriété domaniale à Papeete</w:t>
      </w:r>
      <w:r>
        <w:rPr>
          <w:rFonts w:ascii="Cambria" w:hAnsi="Cambria"/>
          <w:noProof w:val="0"/>
        </w:rPr>
        <w:t>,</w:t>
      </w:r>
      <w:r w:rsidR="00E27B9F" w:rsidRPr="00E27B9F">
        <w:rPr>
          <w:rFonts w:ascii="Cambria" w:hAnsi="Cambria"/>
          <w:noProof w:val="0"/>
        </w:rPr>
        <w:t xml:space="preserve"> a émis un avis fav</w:t>
      </w:r>
      <w:r>
        <w:rPr>
          <w:rFonts w:ascii="Cambria" w:hAnsi="Cambria"/>
          <w:noProof w:val="0"/>
        </w:rPr>
        <w:t xml:space="preserve">orable à la mise à disposition </w:t>
      </w:r>
      <w:r w:rsidR="00E27B9F" w:rsidRPr="00E27B9F">
        <w:rPr>
          <w:rFonts w:ascii="Cambria" w:hAnsi="Cambria"/>
          <w:noProof w:val="0"/>
        </w:rPr>
        <w:t xml:space="preserve">du parking de l’ancien hôpital </w:t>
      </w:r>
      <w:proofErr w:type="spellStart"/>
      <w:r w:rsidR="00E27B9F" w:rsidRPr="00E27B9F">
        <w:rPr>
          <w:rFonts w:ascii="Cambria" w:hAnsi="Cambria"/>
          <w:noProof w:val="0"/>
        </w:rPr>
        <w:t>Mama’o</w:t>
      </w:r>
      <w:proofErr w:type="spellEnd"/>
      <w:r w:rsidR="00E27B9F" w:rsidRPr="00E27B9F">
        <w:rPr>
          <w:rFonts w:ascii="Cambria" w:hAnsi="Cambria"/>
          <w:noProof w:val="0"/>
        </w:rPr>
        <w:t xml:space="preserve"> attenant au service de l’hygiène. En effet, cette emprise d’une superficie de 5.000 m² environ rassemble tous les critères pratiques à l’organisation de ce marché, compte tenu de sa situation au sein de la capitale et de son accessibilité. </w:t>
      </w:r>
    </w:p>
    <w:p w14:paraId="7940E449" w14:textId="6F54EFCC" w:rsidR="00E27B9F" w:rsidRPr="00E27B9F" w:rsidRDefault="00E27B9F" w:rsidP="00E27B9F">
      <w:pPr>
        <w:pStyle w:val="-LettreTexteGEDA"/>
        <w:ind w:firstLine="0"/>
        <w:rPr>
          <w:rFonts w:ascii="Cambria" w:hAnsi="Cambria"/>
          <w:noProof w:val="0"/>
        </w:rPr>
      </w:pPr>
      <w:r w:rsidRPr="00E27B9F">
        <w:rPr>
          <w:rFonts w:ascii="Cambria" w:hAnsi="Cambria"/>
          <w:noProof w:val="0"/>
        </w:rPr>
        <w:t xml:space="preserve">Les démarches pour l’organisation de cette opération sont en cours. Elles comprennent notamment, une charte entre les producteurs et la CAPL </w:t>
      </w:r>
      <w:r w:rsidR="00C94DD9">
        <w:rPr>
          <w:rFonts w:ascii="Cambria" w:hAnsi="Cambria"/>
          <w:noProof w:val="0"/>
        </w:rPr>
        <w:t xml:space="preserve">(Chambre d’Agriculture et de la Pêche </w:t>
      </w:r>
      <w:proofErr w:type="spellStart"/>
      <w:r w:rsidR="00C94DD9">
        <w:rPr>
          <w:rFonts w:ascii="Cambria" w:hAnsi="Cambria"/>
          <w:noProof w:val="0"/>
        </w:rPr>
        <w:t>Lagonaire</w:t>
      </w:r>
      <w:proofErr w:type="spellEnd"/>
      <w:r w:rsidR="00C94DD9">
        <w:rPr>
          <w:rFonts w:ascii="Cambria" w:hAnsi="Cambria"/>
          <w:noProof w:val="0"/>
        </w:rPr>
        <w:t xml:space="preserve">) </w:t>
      </w:r>
      <w:r w:rsidRPr="00E27B9F">
        <w:rPr>
          <w:rFonts w:ascii="Cambria" w:hAnsi="Cambria"/>
          <w:noProof w:val="0"/>
        </w:rPr>
        <w:t xml:space="preserve">afin d’inscrire dans la durée ce partenariat, un règlement intérieur pour le bon fonctionnement des journées du « marché des produits du terroir » et différentes modalités sur les services et prestations offerts. </w:t>
      </w:r>
    </w:p>
    <w:p w14:paraId="4982B2D0" w14:textId="77777777" w:rsidR="00E27B9F" w:rsidRPr="00E27B9F" w:rsidRDefault="00E27B9F" w:rsidP="00E27B9F">
      <w:pPr>
        <w:pStyle w:val="-LettreTexteGEDA"/>
        <w:ind w:firstLine="0"/>
        <w:rPr>
          <w:rFonts w:ascii="Cambria" w:hAnsi="Cambria"/>
          <w:noProof w:val="0"/>
        </w:rPr>
      </w:pPr>
      <w:r w:rsidRPr="00E27B9F">
        <w:rPr>
          <w:rFonts w:ascii="Cambria" w:hAnsi="Cambria"/>
          <w:noProof w:val="0"/>
        </w:rPr>
        <w:t>Un programme de dynamisation de l’animation par l’organisation de manifestations permettant de regrouper en un même lieu l’ensemble des acteurs économiques du secteur primaire est un souhait qui émane des producteurs mais aussi des consommateurs.</w:t>
      </w:r>
    </w:p>
    <w:p w14:paraId="3612BDCA" w14:textId="67290715" w:rsidR="00E27B9F" w:rsidRPr="00E27B9F" w:rsidRDefault="00E27B9F" w:rsidP="00E27B9F">
      <w:pPr>
        <w:pStyle w:val="-LettreTexteGEDA"/>
        <w:ind w:firstLine="0"/>
        <w:rPr>
          <w:rFonts w:ascii="Cambria" w:hAnsi="Cambria"/>
          <w:noProof w:val="0"/>
        </w:rPr>
      </w:pPr>
      <w:r w:rsidRPr="00E27B9F">
        <w:rPr>
          <w:rFonts w:ascii="Cambria" w:hAnsi="Cambria"/>
          <w:noProof w:val="0"/>
        </w:rPr>
        <w:t xml:space="preserve">C’est ainsi </w:t>
      </w:r>
      <w:r w:rsidR="00C94DD9">
        <w:rPr>
          <w:rFonts w:ascii="Cambria" w:hAnsi="Cambria"/>
          <w:noProof w:val="0"/>
        </w:rPr>
        <w:t>que le 20 décembre prochain se tiendra sur ce site</w:t>
      </w:r>
      <w:r w:rsidRPr="00E27B9F">
        <w:rPr>
          <w:rFonts w:ascii="Cambria" w:hAnsi="Cambria"/>
          <w:noProof w:val="0"/>
        </w:rPr>
        <w:t xml:space="preserve"> la to</w:t>
      </w:r>
      <w:r w:rsidR="00C94DD9">
        <w:rPr>
          <w:rFonts w:ascii="Cambria" w:hAnsi="Cambria"/>
          <w:noProof w:val="0"/>
        </w:rPr>
        <w:t xml:space="preserve">ute première édition du « marché des produits </w:t>
      </w:r>
      <w:r w:rsidRPr="00E27B9F">
        <w:rPr>
          <w:rFonts w:ascii="Cambria" w:hAnsi="Cambria"/>
          <w:noProof w:val="0"/>
        </w:rPr>
        <w:t>du terroir d</w:t>
      </w:r>
      <w:r w:rsidR="00C94DD9">
        <w:rPr>
          <w:rFonts w:ascii="Cambria" w:hAnsi="Cambria"/>
          <w:noProof w:val="0"/>
        </w:rPr>
        <w:t>e la Polynésie française » dès 6 h et ce jusqu’à 18 h</w:t>
      </w:r>
      <w:r w:rsidRPr="00E27B9F">
        <w:rPr>
          <w:rFonts w:ascii="Cambria" w:hAnsi="Cambria"/>
          <w:noProof w:val="0"/>
        </w:rPr>
        <w:t xml:space="preserve">. Une centaine d’exposants du secteur agricole, de la pêche </w:t>
      </w:r>
      <w:proofErr w:type="spellStart"/>
      <w:r w:rsidRPr="00E27B9F">
        <w:rPr>
          <w:rFonts w:ascii="Cambria" w:hAnsi="Cambria"/>
          <w:noProof w:val="0"/>
        </w:rPr>
        <w:t>lagonaire</w:t>
      </w:r>
      <w:proofErr w:type="spellEnd"/>
      <w:r w:rsidRPr="00E27B9F">
        <w:rPr>
          <w:rFonts w:ascii="Cambria" w:hAnsi="Cambria"/>
          <w:noProof w:val="0"/>
        </w:rPr>
        <w:t xml:space="preserve"> et des activités artisanales seront réunis. La logistique sera assurée conjointement par les services de la Chambre et du SDR </w:t>
      </w:r>
      <w:r w:rsidR="00C94DD9">
        <w:rPr>
          <w:rFonts w:ascii="Cambria" w:hAnsi="Cambria"/>
          <w:noProof w:val="0"/>
        </w:rPr>
        <w:t xml:space="preserve">(Service du développement rural) </w:t>
      </w:r>
      <w:r w:rsidRPr="00E27B9F">
        <w:rPr>
          <w:rFonts w:ascii="Cambria" w:hAnsi="Cambria"/>
          <w:noProof w:val="0"/>
        </w:rPr>
        <w:t xml:space="preserve">en partenariat avec la « Fédération </w:t>
      </w:r>
      <w:proofErr w:type="spellStart"/>
      <w:r w:rsidRPr="00E27B9F">
        <w:rPr>
          <w:rFonts w:ascii="Cambria" w:hAnsi="Cambria"/>
          <w:noProof w:val="0"/>
        </w:rPr>
        <w:t>Hei</w:t>
      </w:r>
      <w:proofErr w:type="spellEnd"/>
      <w:r w:rsidRPr="00E27B9F">
        <w:rPr>
          <w:rFonts w:ascii="Cambria" w:hAnsi="Cambria"/>
          <w:noProof w:val="0"/>
        </w:rPr>
        <w:t xml:space="preserve"> </w:t>
      </w:r>
      <w:proofErr w:type="spellStart"/>
      <w:r w:rsidRPr="00E27B9F">
        <w:rPr>
          <w:rFonts w:ascii="Cambria" w:hAnsi="Cambria"/>
          <w:noProof w:val="0"/>
        </w:rPr>
        <w:t>Tini</w:t>
      </w:r>
      <w:proofErr w:type="spellEnd"/>
      <w:r w:rsidRPr="00E27B9F">
        <w:rPr>
          <w:rFonts w:ascii="Cambria" w:hAnsi="Cambria"/>
          <w:noProof w:val="0"/>
        </w:rPr>
        <w:t xml:space="preserve"> </w:t>
      </w:r>
      <w:proofErr w:type="spellStart"/>
      <w:r w:rsidRPr="00E27B9F">
        <w:rPr>
          <w:rFonts w:ascii="Cambria" w:hAnsi="Cambria"/>
          <w:noProof w:val="0"/>
        </w:rPr>
        <w:t>Rau</w:t>
      </w:r>
      <w:proofErr w:type="spellEnd"/>
      <w:r w:rsidRPr="00E27B9F">
        <w:rPr>
          <w:rFonts w:ascii="Cambria" w:hAnsi="Cambria"/>
          <w:noProof w:val="0"/>
        </w:rPr>
        <w:t xml:space="preserve"> ». </w:t>
      </w:r>
    </w:p>
    <w:p w14:paraId="422591DE" w14:textId="77777777" w:rsidR="00E27B9F" w:rsidRPr="00E27B9F" w:rsidRDefault="00E27B9F" w:rsidP="00D672CF">
      <w:pPr>
        <w:jc w:val="both"/>
        <w:rPr>
          <w:rFonts w:ascii="Cambria" w:hAnsi="Cambria"/>
          <w:lang w:val="fr-FR"/>
        </w:rPr>
      </w:pPr>
    </w:p>
    <w:p w14:paraId="0B32E006" w14:textId="77777777" w:rsidR="00B528D8" w:rsidRDefault="00B528D8" w:rsidP="00D672CF">
      <w:pPr>
        <w:jc w:val="both"/>
        <w:rPr>
          <w:rFonts w:ascii="Cambria" w:hAnsi="Cambria"/>
          <w:lang w:val="fr-FR"/>
        </w:rPr>
      </w:pPr>
    </w:p>
    <w:p w14:paraId="39C90592" w14:textId="77777777" w:rsidR="00B528D8" w:rsidRDefault="00B528D8" w:rsidP="00D672CF">
      <w:pPr>
        <w:jc w:val="both"/>
        <w:rPr>
          <w:rFonts w:ascii="Cambria" w:hAnsi="Cambria"/>
          <w:lang w:val="fr-FR"/>
        </w:rPr>
      </w:pPr>
    </w:p>
    <w:p w14:paraId="6FE77F23" w14:textId="77777777" w:rsidR="00B528D8" w:rsidRDefault="00B528D8" w:rsidP="00D672CF">
      <w:pPr>
        <w:jc w:val="both"/>
        <w:rPr>
          <w:rFonts w:ascii="Cambria" w:hAnsi="Cambria"/>
          <w:bCs/>
          <w:lang w:val="fr-FR"/>
        </w:rPr>
      </w:pPr>
    </w:p>
    <w:p w14:paraId="420E2924" w14:textId="77777777" w:rsidR="009B40F1" w:rsidRPr="00551965" w:rsidRDefault="009B40F1" w:rsidP="00D672CF">
      <w:pPr>
        <w:jc w:val="both"/>
        <w:rPr>
          <w:rFonts w:ascii="Cambria" w:hAnsi="Cambria"/>
          <w:lang w:val="fr-FR"/>
        </w:rPr>
      </w:pPr>
    </w:p>
    <w:p w14:paraId="120B9ADB" w14:textId="77777777" w:rsidR="001344CE" w:rsidRPr="00A75502" w:rsidRDefault="001344CE" w:rsidP="00D672CF">
      <w:pPr>
        <w:jc w:val="both"/>
        <w:rPr>
          <w:rFonts w:ascii="Cambria" w:hAnsi="Cambria"/>
          <w:lang w:val="fr-FR"/>
        </w:rPr>
      </w:pPr>
    </w:p>
    <w:p w14:paraId="60686915" w14:textId="224D02AE" w:rsidR="00D87BE3" w:rsidRPr="00A75502" w:rsidRDefault="005D4B4E" w:rsidP="00D87BE3">
      <w:pPr>
        <w:jc w:val="both"/>
        <w:rPr>
          <w:rFonts w:ascii="Cambria" w:hAnsi="Cambria"/>
          <w:lang w:val="fr-FR"/>
        </w:rPr>
      </w:pPr>
      <w:r>
        <w:rPr>
          <w:rFonts w:ascii="Cambria" w:hAnsi="Cambria"/>
          <w:lang w:val="fr-FR"/>
        </w:rPr>
        <w:t xml:space="preserve">                                                                          </w:t>
      </w:r>
      <w:r w:rsidR="00D87BE3" w:rsidRPr="00A75502">
        <w:rPr>
          <w:rFonts w:ascii="Cambria" w:hAnsi="Cambria" w:cs="Century Schoolbook"/>
          <w:lang w:val="fr-FR"/>
        </w:rPr>
        <w:t>-o-o-o-o-o-</w:t>
      </w:r>
    </w:p>
    <w:sectPr w:rsidR="00D87BE3" w:rsidRPr="00A75502">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900FF" w14:textId="77777777" w:rsidR="001B3F2E" w:rsidRDefault="001B3F2E" w:rsidP="00206CF6">
      <w:r>
        <w:separator/>
      </w:r>
    </w:p>
  </w:endnote>
  <w:endnote w:type="continuationSeparator" w:id="0">
    <w:p w14:paraId="46C6EE56" w14:textId="77777777" w:rsidR="001B3F2E" w:rsidRDefault="001B3F2E" w:rsidP="0020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60A83" w14:textId="77777777" w:rsidR="00FE5974" w:rsidRDefault="001B3F2E">
    <w:pPr>
      <w:pStyle w:val="Pieddepage"/>
    </w:pPr>
    <w:sdt>
      <w:sdtPr>
        <w:id w:val="969400743"/>
        <w:placeholder>
          <w:docPart w:val="887EC53542B33B41BF5F8BE63FFF00E9"/>
        </w:placeholder>
        <w:temporary/>
        <w:showingPlcHdr/>
      </w:sdtPr>
      <w:sdtEndPr/>
      <w:sdtContent>
        <w:r w:rsidR="00FE5974">
          <w:rPr>
            <w:lang w:val="fr-FR"/>
          </w:rPr>
          <w:t>[Tapez le texte]</w:t>
        </w:r>
      </w:sdtContent>
    </w:sdt>
    <w:r w:rsidR="00FE5974">
      <w:ptab w:relativeTo="margin" w:alignment="center" w:leader="none"/>
    </w:r>
    <w:sdt>
      <w:sdtPr>
        <w:id w:val="969400748"/>
        <w:placeholder>
          <w:docPart w:val="1C72C8B70AE21B4FAF2BF80CF1D09F5F"/>
        </w:placeholder>
        <w:temporary/>
        <w:showingPlcHdr/>
      </w:sdtPr>
      <w:sdtEndPr/>
      <w:sdtContent>
        <w:r w:rsidR="00FE5974">
          <w:rPr>
            <w:lang w:val="fr-FR"/>
          </w:rPr>
          <w:t>[Tapez le texte]</w:t>
        </w:r>
      </w:sdtContent>
    </w:sdt>
    <w:r w:rsidR="00FE5974">
      <w:ptab w:relativeTo="margin" w:alignment="right" w:leader="none"/>
    </w:r>
    <w:sdt>
      <w:sdtPr>
        <w:id w:val="969400753"/>
        <w:placeholder>
          <w:docPart w:val="335F5BC0E3F921468F361DE2FF3D59DD"/>
        </w:placeholder>
        <w:temporary/>
        <w:showingPlcHdr/>
      </w:sdtPr>
      <w:sdtEndPr/>
      <w:sdtContent>
        <w:r w:rsidR="00FE5974">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E91CA" w14:textId="6BD5FB17" w:rsidR="00FE5974" w:rsidRPr="00BA209E" w:rsidRDefault="00BA209E" w:rsidP="00BA209E">
    <w:pPr>
      <w:pStyle w:val="Pieddepage"/>
      <w:jc w:val="center"/>
      <w:rPr>
        <w:i/>
        <w:sz w:val="20"/>
        <w:szCs w:val="20"/>
        <w:lang w:val="fr-FR"/>
      </w:rPr>
    </w:pPr>
    <w:r w:rsidRPr="00BA209E">
      <w:rPr>
        <w:i/>
        <w:sz w:val="20"/>
        <w:szCs w:val="20"/>
        <w:lang w:val="fr-FR"/>
      </w:rPr>
      <w:t>Présidence de la Polynésie Française</w:t>
    </w:r>
  </w:p>
  <w:p w14:paraId="01AD2E4D" w14:textId="4767E118" w:rsidR="00BA209E" w:rsidRPr="00BA209E" w:rsidRDefault="00BA209E" w:rsidP="00BA209E">
    <w:pPr>
      <w:pStyle w:val="Pieddepage"/>
      <w:jc w:val="center"/>
      <w:rPr>
        <w:i/>
        <w:sz w:val="20"/>
        <w:szCs w:val="20"/>
        <w:lang w:val="fr-FR"/>
      </w:rPr>
    </w:pPr>
    <w:r w:rsidRPr="00BA209E">
      <w:rPr>
        <w:i/>
        <w:sz w:val="20"/>
        <w:szCs w:val="20"/>
        <w:lang w:val="fr-FR"/>
      </w:rPr>
      <w:t>Service Presse</w:t>
    </w:r>
  </w:p>
  <w:p w14:paraId="0B0E8744" w14:textId="72E9C28C" w:rsidR="00BA209E" w:rsidRPr="00BA209E" w:rsidRDefault="001B3F2E" w:rsidP="00BA209E">
    <w:pPr>
      <w:pStyle w:val="Pieddepage"/>
      <w:jc w:val="center"/>
      <w:rPr>
        <w:sz w:val="20"/>
        <w:szCs w:val="20"/>
        <w:lang w:val="fr-FR"/>
      </w:rPr>
    </w:pPr>
    <w:hyperlink r:id="rId1" w:history="1">
      <w:r w:rsidR="00BA209E" w:rsidRPr="00BA209E">
        <w:rPr>
          <w:rStyle w:val="Lienhypertexte"/>
          <w:sz w:val="20"/>
          <w:szCs w:val="20"/>
          <w:lang w:val="fr-FR"/>
        </w:rPr>
        <w:t>presse@presidence.pf</w:t>
      </w:r>
    </w:hyperlink>
    <w:r w:rsidR="00BA209E" w:rsidRPr="00BA209E">
      <w:rPr>
        <w:sz w:val="20"/>
        <w:szCs w:val="20"/>
        <w:lang w:val="fr-FR"/>
      </w:rPr>
      <w:t xml:space="preserve"> – </w:t>
    </w:r>
    <w:r w:rsidR="00B43BC6">
      <w:rPr>
        <w:sz w:val="20"/>
        <w:szCs w:val="20"/>
        <w:lang w:val="fr-FR"/>
      </w:rPr>
      <w:t xml:space="preserve">40 </w:t>
    </w:r>
    <w:r w:rsidR="00BA209E" w:rsidRPr="00BA209E">
      <w:rPr>
        <w:sz w:val="20"/>
        <w:szCs w:val="20"/>
        <w:lang w:val="fr-FR"/>
      </w:rPr>
      <w:t>47 20 00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0A318" w14:textId="77777777" w:rsidR="001B3F2E" w:rsidRDefault="001B3F2E" w:rsidP="00206CF6">
      <w:r>
        <w:separator/>
      </w:r>
    </w:p>
  </w:footnote>
  <w:footnote w:type="continuationSeparator" w:id="0">
    <w:p w14:paraId="71F5FA9B" w14:textId="77777777" w:rsidR="001B3F2E" w:rsidRDefault="001B3F2E" w:rsidP="00206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1571"/>
        </w:tabs>
        <w:ind w:left="1571" w:hanging="360"/>
      </w:pPr>
      <w:rPr>
        <w:rFonts w:ascii="Wingdings" w:hAnsi="Wingdings" w:cs="Wingdings"/>
      </w:rPr>
    </w:lvl>
  </w:abstractNum>
  <w:abstractNum w:abstractNumId="1">
    <w:nsid w:val="00000004"/>
    <w:multiLevelType w:val="multilevel"/>
    <w:tmpl w:val="00000004"/>
    <w:name w:val="WW8Num6"/>
    <w:lvl w:ilvl="0">
      <w:start w:val="2"/>
      <w:numFmt w:val="bullet"/>
      <w:lvlText w:val="-"/>
      <w:lvlJc w:val="left"/>
      <w:pPr>
        <w:tabs>
          <w:tab w:val="num" w:pos="0"/>
        </w:tabs>
        <w:ind w:left="2487" w:hanging="360"/>
      </w:pPr>
      <w:rPr>
        <w:rFonts w:ascii="Times New Roman" w:hAnsi="Times New Roman" w:cs="Times New Roman"/>
      </w:rPr>
    </w:lvl>
    <w:lvl w:ilvl="1">
      <w:numFmt w:val="bullet"/>
      <w:lvlText w:val="-"/>
      <w:lvlJc w:val="left"/>
      <w:pPr>
        <w:tabs>
          <w:tab w:val="num" w:pos="3207"/>
        </w:tabs>
        <w:ind w:left="3207" w:hanging="360"/>
      </w:pPr>
      <w:rPr>
        <w:rFonts w:ascii="Times New Roman" w:hAnsi="Times New Roman" w:cs="Times New Roman"/>
      </w:rPr>
    </w:lvl>
    <w:lvl w:ilvl="2">
      <w:start w:val="1"/>
      <w:numFmt w:val="bullet"/>
      <w:lvlText w:val=""/>
      <w:lvlJc w:val="left"/>
      <w:pPr>
        <w:tabs>
          <w:tab w:val="num" w:pos="0"/>
        </w:tabs>
        <w:ind w:left="3927" w:hanging="360"/>
      </w:pPr>
      <w:rPr>
        <w:rFonts w:ascii="Wingdings" w:hAnsi="Wingdings" w:cs="Wingdings"/>
      </w:rPr>
    </w:lvl>
    <w:lvl w:ilvl="3">
      <w:start w:val="1"/>
      <w:numFmt w:val="bullet"/>
      <w:lvlText w:val=""/>
      <w:lvlJc w:val="left"/>
      <w:pPr>
        <w:tabs>
          <w:tab w:val="num" w:pos="0"/>
        </w:tabs>
        <w:ind w:left="4647" w:hanging="360"/>
      </w:pPr>
      <w:rPr>
        <w:rFonts w:ascii="Symbol" w:hAnsi="Symbol" w:cs="Symbol"/>
      </w:rPr>
    </w:lvl>
    <w:lvl w:ilvl="4">
      <w:start w:val="1"/>
      <w:numFmt w:val="bullet"/>
      <w:lvlText w:val="o"/>
      <w:lvlJc w:val="left"/>
      <w:pPr>
        <w:tabs>
          <w:tab w:val="num" w:pos="0"/>
        </w:tabs>
        <w:ind w:left="5367" w:hanging="360"/>
      </w:pPr>
      <w:rPr>
        <w:rFonts w:ascii="Courier New" w:hAnsi="Courier New" w:cs="Courier New"/>
      </w:rPr>
    </w:lvl>
    <w:lvl w:ilvl="5">
      <w:start w:val="1"/>
      <w:numFmt w:val="bullet"/>
      <w:lvlText w:val=""/>
      <w:lvlJc w:val="left"/>
      <w:pPr>
        <w:tabs>
          <w:tab w:val="num" w:pos="0"/>
        </w:tabs>
        <w:ind w:left="6087" w:hanging="360"/>
      </w:pPr>
      <w:rPr>
        <w:rFonts w:ascii="Wingdings" w:hAnsi="Wingdings" w:cs="Wingdings"/>
      </w:rPr>
    </w:lvl>
    <w:lvl w:ilvl="6">
      <w:start w:val="1"/>
      <w:numFmt w:val="bullet"/>
      <w:lvlText w:val=""/>
      <w:lvlJc w:val="left"/>
      <w:pPr>
        <w:tabs>
          <w:tab w:val="num" w:pos="0"/>
        </w:tabs>
        <w:ind w:left="6807" w:hanging="360"/>
      </w:pPr>
      <w:rPr>
        <w:rFonts w:ascii="Symbol" w:hAnsi="Symbol" w:cs="Symbol"/>
      </w:rPr>
    </w:lvl>
    <w:lvl w:ilvl="7">
      <w:start w:val="1"/>
      <w:numFmt w:val="bullet"/>
      <w:lvlText w:val="o"/>
      <w:lvlJc w:val="left"/>
      <w:pPr>
        <w:tabs>
          <w:tab w:val="num" w:pos="0"/>
        </w:tabs>
        <w:ind w:left="7527" w:hanging="360"/>
      </w:pPr>
      <w:rPr>
        <w:rFonts w:ascii="Courier New" w:hAnsi="Courier New" w:cs="Courier New"/>
      </w:rPr>
    </w:lvl>
    <w:lvl w:ilvl="8">
      <w:start w:val="1"/>
      <w:numFmt w:val="bullet"/>
      <w:lvlText w:val=""/>
      <w:lvlJc w:val="left"/>
      <w:pPr>
        <w:tabs>
          <w:tab w:val="num" w:pos="0"/>
        </w:tabs>
        <w:ind w:left="8247" w:hanging="360"/>
      </w:pPr>
      <w:rPr>
        <w:rFonts w:ascii="Wingdings" w:hAnsi="Wingdings" w:cs="Wingdings"/>
      </w:rPr>
    </w:lvl>
  </w:abstractNum>
  <w:abstractNum w:abstractNumId="2">
    <w:nsid w:val="000022BE"/>
    <w:multiLevelType w:val="hybridMultilevel"/>
    <w:tmpl w:val="728CD43C"/>
    <w:lvl w:ilvl="0" w:tplc="040C000F">
      <w:start w:val="1"/>
      <w:numFmt w:val="decimal"/>
      <w:lvlText w:val="%1."/>
      <w:lvlJc w:val="left"/>
      <w:pPr>
        <w:ind w:left="1571" w:hanging="360"/>
      </w:pPr>
    </w:lvl>
    <w:lvl w:ilvl="1" w:tplc="040C0019">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
    <w:nsid w:val="04CA6B55"/>
    <w:multiLevelType w:val="hybridMultilevel"/>
    <w:tmpl w:val="4F68CEF2"/>
    <w:lvl w:ilvl="0" w:tplc="F41A34EA">
      <w:numFmt w:val="bullet"/>
      <w:lvlText w:val="-"/>
      <w:lvlJc w:val="left"/>
      <w:pPr>
        <w:tabs>
          <w:tab w:val="num" w:pos="1564"/>
        </w:tabs>
        <w:ind w:left="1564" w:hanging="855"/>
      </w:pPr>
      <w:rPr>
        <w:rFonts w:ascii="Times New Roman" w:eastAsia="Times New Roman" w:hAnsi="Times New Roman" w:cs="Times New Roman" w:hint="default"/>
      </w:rPr>
    </w:lvl>
    <w:lvl w:ilvl="1" w:tplc="040C0003">
      <w:start w:val="1"/>
      <w:numFmt w:val="bullet"/>
      <w:lvlText w:val="o"/>
      <w:lvlJc w:val="left"/>
      <w:pPr>
        <w:tabs>
          <w:tab w:val="num" w:pos="1789"/>
        </w:tabs>
        <w:ind w:left="1789" w:hanging="360"/>
      </w:pPr>
      <w:rPr>
        <w:rFonts w:ascii="Courier New" w:hAnsi="Courier New" w:cs="Times New Roman" w:hint="default"/>
      </w:rPr>
    </w:lvl>
    <w:lvl w:ilvl="2" w:tplc="040C0005">
      <w:start w:val="1"/>
      <w:numFmt w:val="bullet"/>
      <w:lvlText w:val=""/>
      <w:lvlJc w:val="left"/>
      <w:pPr>
        <w:tabs>
          <w:tab w:val="num" w:pos="2509"/>
        </w:tabs>
        <w:ind w:left="2509" w:hanging="360"/>
      </w:pPr>
      <w:rPr>
        <w:rFonts w:ascii="Wingdings" w:hAnsi="Wingdings" w:hint="default"/>
      </w:rPr>
    </w:lvl>
    <w:lvl w:ilvl="3" w:tplc="040C0001">
      <w:start w:val="1"/>
      <w:numFmt w:val="bullet"/>
      <w:lvlText w:val=""/>
      <w:lvlJc w:val="left"/>
      <w:pPr>
        <w:tabs>
          <w:tab w:val="num" w:pos="3229"/>
        </w:tabs>
        <w:ind w:left="3229" w:hanging="360"/>
      </w:pPr>
      <w:rPr>
        <w:rFonts w:ascii="Symbol" w:hAnsi="Symbol" w:hint="default"/>
      </w:rPr>
    </w:lvl>
    <w:lvl w:ilvl="4" w:tplc="040C0003">
      <w:start w:val="1"/>
      <w:numFmt w:val="bullet"/>
      <w:lvlText w:val="o"/>
      <w:lvlJc w:val="left"/>
      <w:pPr>
        <w:tabs>
          <w:tab w:val="num" w:pos="3949"/>
        </w:tabs>
        <w:ind w:left="3949" w:hanging="360"/>
      </w:pPr>
      <w:rPr>
        <w:rFonts w:ascii="Courier New" w:hAnsi="Courier New" w:cs="Times New Roman" w:hint="default"/>
      </w:rPr>
    </w:lvl>
    <w:lvl w:ilvl="5" w:tplc="040C0005">
      <w:start w:val="1"/>
      <w:numFmt w:val="bullet"/>
      <w:lvlText w:val=""/>
      <w:lvlJc w:val="left"/>
      <w:pPr>
        <w:tabs>
          <w:tab w:val="num" w:pos="4669"/>
        </w:tabs>
        <w:ind w:left="4669" w:hanging="360"/>
      </w:pPr>
      <w:rPr>
        <w:rFonts w:ascii="Wingdings" w:hAnsi="Wingdings" w:hint="default"/>
      </w:rPr>
    </w:lvl>
    <w:lvl w:ilvl="6" w:tplc="040C0001">
      <w:start w:val="1"/>
      <w:numFmt w:val="bullet"/>
      <w:lvlText w:val=""/>
      <w:lvlJc w:val="left"/>
      <w:pPr>
        <w:tabs>
          <w:tab w:val="num" w:pos="5389"/>
        </w:tabs>
        <w:ind w:left="5389" w:hanging="360"/>
      </w:pPr>
      <w:rPr>
        <w:rFonts w:ascii="Symbol" w:hAnsi="Symbol" w:hint="default"/>
      </w:rPr>
    </w:lvl>
    <w:lvl w:ilvl="7" w:tplc="040C0003">
      <w:start w:val="1"/>
      <w:numFmt w:val="bullet"/>
      <w:lvlText w:val="o"/>
      <w:lvlJc w:val="left"/>
      <w:pPr>
        <w:tabs>
          <w:tab w:val="num" w:pos="6109"/>
        </w:tabs>
        <w:ind w:left="6109" w:hanging="360"/>
      </w:pPr>
      <w:rPr>
        <w:rFonts w:ascii="Courier New" w:hAnsi="Courier New" w:cs="Times New Roman" w:hint="default"/>
      </w:rPr>
    </w:lvl>
    <w:lvl w:ilvl="8" w:tplc="040C0005">
      <w:start w:val="1"/>
      <w:numFmt w:val="bullet"/>
      <w:lvlText w:val=""/>
      <w:lvlJc w:val="left"/>
      <w:pPr>
        <w:tabs>
          <w:tab w:val="num" w:pos="6829"/>
        </w:tabs>
        <w:ind w:left="6829" w:hanging="360"/>
      </w:pPr>
      <w:rPr>
        <w:rFonts w:ascii="Wingdings" w:hAnsi="Wingdings" w:hint="default"/>
      </w:rPr>
    </w:lvl>
  </w:abstractNum>
  <w:abstractNum w:abstractNumId="4">
    <w:nsid w:val="06BB7746"/>
    <w:multiLevelType w:val="hybridMultilevel"/>
    <w:tmpl w:val="8A9C0578"/>
    <w:lvl w:ilvl="0" w:tplc="22E897F2">
      <w:start w:val="1"/>
      <w:numFmt w:val="bullet"/>
      <w:lvlText w:val="-"/>
      <w:lvlJc w:val="left"/>
      <w:pPr>
        <w:ind w:left="720" w:hanging="360"/>
      </w:pPr>
      <w:rPr>
        <w:rFonts w:ascii="Cambria" w:eastAsia="MS Mincho"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08F25449"/>
    <w:multiLevelType w:val="hybridMultilevel"/>
    <w:tmpl w:val="5596BA56"/>
    <w:lvl w:ilvl="0" w:tplc="2B6C1942">
      <w:start w:val="80"/>
      <w:numFmt w:val="bullet"/>
      <w:lvlText w:val="-"/>
      <w:lvlJc w:val="left"/>
      <w:pPr>
        <w:ind w:left="3520" w:hanging="360"/>
      </w:pPr>
      <w:rPr>
        <w:rFonts w:ascii="Cambria" w:eastAsiaTheme="minorEastAsia" w:hAnsi="Cambria" w:cstheme="minorBidi" w:hint="default"/>
      </w:rPr>
    </w:lvl>
    <w:lvl w:ilvl="1" w:tplc="040C0003" w:tentative="1">
      <w:start w:val="1"/>
      <w:numFmt w:val="bullet"/>
      <w:lvlText w:val="o"/>
      <w:lvlJc w:val="left"/>
      <w:pPr>
        <w:ind w:left="4240" w:hanging="360"/>
      </w:pPr>
      <w:rPr>
        <w:rFonts w:ascii="Courier New" w:hAnsi="Courier New" w:hint="default"/>
      </w:rPr>
    </w:lvl>
    <w:lvl w:ilvl="2" w:tplc="040C0005" w:tentative="1">
      <w:start w:val="1"/>
      <w:numFmt w:val="bullet"/>
      <w:lvlText w:val=""/>
      <w:lvlJc w:val="left"/>
      <w:pPr>
        <w:ind w:left="4960" w:hanging="360"/>
      </w:pPr>
      <w:rPr>
        <w:rFonts w:ascii="Wingdings" w:hAnsi="Wingdings" w:hint="default"/>
      </w:rPr>
    </w:lvl>
    <w:lvl w:ilvl="3" w:tplc="040C0001" w:tentative="1">
      <w:start w:val="1"/>
      <w:numFmt w:val="bullet"/>
      <w:lvlText w:val=""/>
      <w:lvlJc w:val="left"/>
      <w:pPr>
        <w:ind w:left="5680" w:hanging="360"/>
      </w:pPr>
      <w:rPr>
        <w:rFonts w:ascii="Symbol" w:hAnsi="Symbol" w:hint="default"/>
      </w:rPr>
    </w:lvl>
    <w:lvl w:ilvl="4" w:tplc="040C0003" w:tentative="1">
      <w:start w:val="1"/>
      <w:numFmt w:val="bullet"/>
      <w:lvlText w:val="o"/>
      <w:lvlJc w:val="left"/>
      <w:pPr>
        <w:ind w:left="6400" w:hanging="360"/>
      </w:pPr>
      <w:rPr>
        <w:rFonts w:ascii="Courier New" w:hAnsi="Courier New" w:hint="default"/>
      </w:rPr>
    </w:lvl>
    <w:lvl w:ilvl="5" w:tplc="040C0005" w:tentative="1">
      <w:start w:val="1"/>
      <w:numFmt w:val="bullet"/>
      <w:lvlText w:val=""/>
      <w:lvlJc w:val="left"/>
      <w:pPr>
        <w:ind w:left="7120" w:hanging="360"/>
      </w:pPr>
      <w:rPr>
        <w:rFonts w:ascii="Wingdings" w:hAnsi="Wingdings" w:hint="default"/>
      </w:rPr>
    </w:lvl>
    <w:lvl w:ilvl="6" w:tplc="040C0001" w:tentative="1">
      <w:start w:val="1"/>
      <w:numFmt w:val="bullet"/>
      <w:lvlText w:val=""/>
      <w:lvlJc w:val="left"/>
      <w:pPr>
        <w:ind w:left="7840" w:hanging="360"/>
      </w:pPr>
      <w:rPr>
        <w:rFonts w:ascii="Symbol" w:hAnsi="Symbol" w:hint="default"/>
      </w:rPr>
    </w:lvl>
    <w:lvl w:ilvl="7" w:tplc="040C0003" w:tentative="1">
      <w:start w:val="1"/>
      <w:numFmt w:val="bullet"/>
      <w:lvlText w:val="o"/>
      <w:lvlJc w:val="left"/>
      <w:pPr>
        <w:ind w:left="8560" w:hanging="360"/>
      </w:pPr>
      <w:rPr>
        <w:rFonts w:ascii="Courier New" w:hAnsi="Courier New" w:hint="default"/>
      </w:rPr>
    </w:lvl>
    <w:lvl w:ilvl="8" w:tplc="040C0005" w:tentative="1">
      <w:start w:val="1"/>
      <w:numFmt w:val="bullet"/>
      <w:lvlText w:val=""/>
      <w:lvlJc w:val="left"/>
      <w:pPr>
        <w:ind w:left="9280" w:hanging="360"/>
      </w:pPr>
      <w:rPr>
        <w:rFonts w:ascii="Wingdings" w:hAnsi="Wingdings" w:hint="default"/>
      </w:rPr>
    </w:lvl>
  </w:abstractNum>
  <w:abstractNum w:abstractNumId="6">
    <w:nsid w:val="0A9D5018"/>
    <w:multiLevelType w:val="multilevel"/>
    <w:tmpl w:val="BD4A5F90"/>
    <w:lvl w:ilvl="0">
      <w:start w:val="1"/>
      <w:numFmt w:val="none"/>
      <w:pStyle w:val="Titre1"/>
      <w:suff w:val="space"/>
      <w:lvlText w:val=""/>
      <w:lvlJc w:val="left"/>
      <w:pPr>
        <w:ind w:left="0" w:firstLine="0"/>
      </w:pPr>
      <w:rPr>
        <w:rFonts w:hint="default"/>
        <w:u w:val="single"/>
      </w:rPr>
    </w:lvl>
    <w:lvl w:ilvl="1">
      <w:start w:val="1"/>
      <w:numFmt w:val="upperRoman"/>
      <w:lvlRestart w:val="0"/>
      <w:pStyle w:val="Titre2"/>
      <w:suff w:val="space"/>
      <w:lvlText w:val="Livre %2 - "/>
      <w:lvlJc w:val="left"/>
      <w:pPr>
        <w:ind w:left="0" w:firstLine="0"/>
      </w:pPr>
      <w:rPr>
        <w:rFonts w:hint="default"/>
        <w:u w:val="single"/>
      </w:rPr>
    </w:lvl>
    <w:lvl w:ilvl="2">
      <w:start w:val="1"/>
      <w:numFmt w:val="upperRoman"/>
      <w:lvlRestart w:val="0"/>
      <w:pStyle w:val="Titre3"/>
      <w:suff w:val="space"/>
      <w:lvlText w:val="Titre %3 - "/>
      <w:lvlJc w:val="left"/>
      <w:pPr>
        <w:ind w:left="0" w:firstLine="0"/>
      </w:pPr>
      <w:rPr>
        <w:rFonts w:hint="default"/>
        <w:caps/>
      </w:rPr>
    </w:lvl>
    <w:lvl w:ilvl="3">
      <w:start w:val="1"/>
      <w:numFmt w:val="upperRoman"/>
      <w:lvlRestart w:val="0"/>
      <w:pStyle w:val="Titre4"/>
      <w:suff w:val="space"/>
      <w:lvlText w:val="CHAPITRE %4 - "/>
      <w:lvlJc w:val="left"/>
      <w:pPr>
        <w:ind w:left="0" w:firstLine="0"/>
      </w:pPr>
      <w:rPr>
        <w:rFonts w:hint="default"/>
        <w:sz w:val="22"/>
      </w:rPr>
    </w:lvl>
    <w:lvl w:ilvl="4">
      <w:start w:val="1"/>
      <w:numFmt w:val="upperRoman"/>
      <w:lvlRestart w:val="0"/>
      <w:pStyle w:val="Titre5"/>
      <w:suff w:val="space"/>
      <w:lvlText w:val="Section %5 - "/>
      <w:lvlJc w:val="left"/>
      <w:pPr>
        <w:ind w:left="0" w:firstLine="0"/>
      </w:pPr>
      <w:rPr>
        <w:rFonts w:hint="default"/>
        <w:sz w:val="22"/>
      </w:rPr>
    </w:lvl>
    <w:lvl w:ilvl="5">
      <w:start w:val="1"/>
      <w:numFmt w:val="upperRoman"/>
      <w:lvlRestart w:val="0"/>
      <w:pStyle w:val="Titre6"/>
      <w:suff w:val="space"/>
      <w:lvlText w:val="Paragraphe %6 - "/>
      <w:lvlJc w:val="left"/>
      <w:pPr>
        <w:ind w:left="0" w:firstLine="0"/>
      </w:pPr>
      <w:rPr>
        <w:rFonts w:hint="default"/>
        <w:sz w:val="22"/>
      </w:rPr>
    </w:lvl>
    <w:lvl w:ilvl="6">
      <w:start w:val="1"/>
      <w:numFmt w:val="decimal"/>
      <w:lvlRestart w:val="0"/>
      <w:pStyle w:val="Titre7"/>
      <w:suff w:val="space"/>
      <w:lvlText w:val="Article LP %7. - "/>
      <w:lvlJc w:val="left"/>
      <w:pPr>
        <w:ind w:left="340" w:hanging="340"/>
      </w:pPr>
      <w:rPr>
        <w:rFonts w:hint="default"/>
        <w:b/>
        <w:i w:val="0"/>
        <w:sz w:val="22"/>
      </w:rPr>
    </w:lvl>
    <w:lvl w:ilvl="7">
      <w:start w:val="1"/>
      <w:numFmt w:val="none"/>
      <w:lvlRestart w:val="1"/>
      <w:pStyle w:val="Titre8"/>
      <w:lvlText w:val="Article 1er. -"/>
      <w:lvlJc w:val="left"/>
      <w:pPr>
        <w:tabs>
          <w:tab w:val="num" w:pos="2160"/>
        </w:tabs>
        <w:ind w:left="340" w:hanging="340"/>
      </w:pPr>
      <w:rPr>
        <w:rFonts w:ascii="Times New Roman" w:hAnsi="Times New Roman" w:hint="default"/>
        <w:b/>
        <w:i w:val="0"/>
        <w:spacing w:val="0"/>
        <w:sz w:val="24"/>
      </w:rPr>
    </w:lvl>
    <w:lvl w:ilvl="8">
      <w:start w:val="2"/>
      <w:numFmt w:val="decimal"/>
      <w:lvlRestart w:val="1"/>
      <w:pStyle w:val="Titre9"/>
      <w:lvlText w:val="Article %9. -"/>
      <w:lvlJc w:val="left"/>
      <w:pPr>
        <w:tabs>
          <w:tab w:val="num" w:pos="1800"/>
        </w:tabs>
        <w:ind w:left="340" w:hanging="340"/>
      </w:pPr>
      <w:rPr>
        <w:rFonts w:ascii="Times New Roman" w:hAnsi="Times New Roman" w:hint="default"/>
        <w:b/>
        <w:i w:val="0"/>
        <w:spacing w:val="0"/>
        <w:sz w:val="24"/>
      </w:rPr>
    </w:lvl>
  </w:abstractNum>
  <w:abstractNum w:abstractNumId="7">
    <w:nsid w:val="0D3613C6"/>
    <w:multiLevelType w:val="hybridMultilevel"/>
    <w:tmpl w:val="962EF968"/>
    <w:lvl w:ilvl="0" w:tplc="B00ADCBC">
      <w:start w:val="1"/>
      <w:numFmt w:val="bullet"/>
      <w:lvlText w:val=""/>
      <w:lvlJc w:val="left"/>
      <w:pPr>
        <w:ind w:left="720" w:hanging="360"/>
      </w:pPr>
      <w:rPr>
        <w:rFonts w:ascii="Symbol" w:hAnsi="Symbol" w:hint="default"/>
      </w:rPr>
    </w:lvl>
    <w:lvl w:ilvl="1" w:tplc="B00ADCBC">
      <w:start w:val="1"/>
      <w:numFmt w:val="bullet"/>
      <w:lvlText w:val=""/>
      <w:lvlJc w:val="left"/>
      <w:pPr>
        <w:ind w:left="1440" w:hanging="360"/>
      </w:pPr>
      <w:rPr>
        <w:rFonts w:ascii="Symbol" w:hAnsi="Symbo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18511516"/>
    <w:multiLevelType w:val="hybridMultilevel"/>
    <w:tmpl w:val="7900914E"/>
    <w:lvl w:ilvl="0" w:tplc="775C956A">
      <w:numFmt w:val="bullet"/>
      <w:lvlText w:val="-"/>
      <w:lvlJc w:val="left"/>
      <w:pPr>
        <w:tabs>
          <w:tab w:val="num" w:pos="1211"/>
        </w:tabs>
        <w:ind w:left="1211" w:hanging="360"/>
      </w:pPr>
      <w:rPr>
        <w:rFonts w:ascii="Times New Roman" w:eastAsia="Times New Roman" w:hAnsi="Times New Roman" w:cs="Times New Roman" w:hint="default"/>
      </w:rPr>
    </w:lvl>
    <w:lvl w:ilvl="1" w:tplc="040C0003">
      <w:start w:val="1"/>
      <w:numFmt w:val="bullet"/>
      <w:lvlText w:val="o"/>
      <w:lvlJc w:val="left"/>
      <w:pPr>
        <w:tabs>
          <w:tab w:val="num" w:pos="1931"/>
        </w:tabs>
        <w:ind w:left="1931" w:hanging="360"/>
      </w:pPr>
      <w:rPr>
        <w:rFonts w:ascii="Courier New" w:hAnsi="Courier New" w:cs="Courier New" w:hint="default"/>
      </w:rPr>
    </w:lvl>
    <w:lvl w:ilvl="2" w:tplc="040C0005">
      <w:start w:val="1"/>
      <w:numFmt w:val="bullet"/>
      <w:lvlText w:val=""/>
      <w:lvlJc w:val="left"/>
      <w:pPr>
        <w:tabs>
          <w:tab w:val="num" w:pos="2651"/>
        </w:tabs>
        <w:ind w:left="2651" w:hanging="360"/>
      </w:pPr>
      <w:rPr>
        <w:rFonts w:ascii="Wingdings" w:hAnsi="Wingdings" w:hint="default"/>
      </w:rPr>
    </w:lvl>
    <w:lvl w:ilvl="3" w:tplc="040C0001">
      <w:start w:val="1"/>
      <w:numFmt w:val="bullet"/>
      <w:lvlText w:val=""/>
      <w:lvlJc w:val="left"/>
      <w:pPr>
        <w:tabs>
          <w:tab w:val="num" w:pos="3371"/>
        </w:tabs>
        <w:ind w:left="3371" w:hanging="360"/>
      </w:pPr>
      <w:rPr>
        <w:rFonts w:ascii="Symbol" w:hAnsi="Symbol" w:hint="default"/>
      </w:rPr>
    </w:lvl>
    <w:lvl w:ilvl="4" w:tplc="040C0003">
      <w:start w:val="1"/>
      <w:numFmt w:val="bullet"/>
      <w:lvlText w:val="o"/>
      <w:lvlJc w:val="left"/>
      <w:pPr>
        <w:tabs>
          <w:tab w:val="num" w:pos="4091"/>
        </w:tabs>
        <w:ind w:left="4091" w:hanging="360"/>
      </w:pPr>
      <w:rPr>
        <w:rFonts w:ascii="Courier New" w:hAnsi="Courier New" w:cs="Courier New" w:hint="default"/>
      </w:rPr>
    </w:lvl>
    <w:lvl w:ilvl="5" w:tplc="040C0005">
      <w:start w:val="1"/>
      <w:numFmt w:val="bullet"/>
      <w:lvlText w:val=""/>
      <w:lvlJc w:val="left"/>
      <w:pPr>
        <w:tabs>
          <w:tab w:val="num" w:pos="4811"/>
        </w:tabs>
        <w:ind w:left="4811" w:hanging="360"/>
      </w:pPr>
      <w:rPr>
        <w:rFonts w:ascii="Wingdings" w:hAnsi="Wingdings" w:hint="default"/>
      </w:rPr>
    </w:lvl>
    <w:lvl w:ilvl="6" w:tplc="040C0001">
      <w:start w:val="1"/>
      <w:numFmt w:val="bullet"/>
      <w:lvlText w:val=""/>
      <w:lvlJc w:val="left"/>
      <w:pPr>
        <w:tabs>
          <w:tab w:val="num" w:pos="5531"/>
        </w:tabs>
        <w:ind w:left="5531" w:hanging="360"/>
      </w:pPr>
      <w:rPr>
        <w:rFonts w:ascii="Symbol" w:hAnsi="Symbol" w:hint="default"/>
      </w:rPr>
    </w:lvl>
    <w:lvl w:ilvl="7" w:tplc="040C0003">
      <w:start w:val="1"/>
      <w:numFmt w:val="bullet"/>
      <w:lvlText w:val="o"/>
      <w:lvlJc w:val="left"/>
      <w:pPr>
        <w:tabs>
          <w:tab w:val="num" w:pos="6251"/>
        </w:tabs>
        <w:ind w:left="6251" w:hanging="360"/>
      </w:pPr>
      <w:rPr>
        <w:rFonts w:ascii="Courier New" w:hAnsi="Courier New" w:cs="Courier New" w:hint="default"/>
      </w:rPr>
    </w:lvl>
    <w:lvl w:ilvl="8" w:tplc="040C0005">
      <w:start w:val="1"/>
      <w:numFmt w:val="bullet"/>
      <w:lvlText w:val=""/>
      <w:lvlJc w:val="left"/>
      <w:pPr>
        <w:tabs>
          <w:tab w:val="num" w:pos="6971"/>
        </w:tabs>
        <w:ind w:left="6971" w:hanging="360"/>
      </w:pPr>
      <w:rPr>
        <w:rFonts w:ascii="Wingdings" w:hAnsi="Wingdings" w:hint="default"/>
      </w:rPr>
    </w:lvl>
  </w:abstractNum>
  <w:abstractNum w:abstractNumId="9">
    <w:nsid w:val="1A001569"/>
    <w:multiLevelType w:val="hybridMultilevel"/>
    <w:tmpl w:val="8AB00250"/>
    <w:lvl w:ilvl="0" w:tplc="99480DC8">
      <w:start w:val="1"/>
      <w:numFmt w:val="bullet"/>
      <w:lvlText w:val=""/>
      <w:lvlJc w:val="left"/>
      <w:pPr>
        <w:ind w:left="2422" w:hanging="360"/>
      </w:pPr>
      <w:rPr>
        <w:rFonts w:ascii="Symbol" w:hAnsi="Symbol" w:hint="default"/>
      </w:rPr>
    </w:lvl>
    <w:lvl w:ilvl="1" w:tplc="B0AE7EB2">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1B0E12E8"/>
    <w:multiLevelType w:val="hybridMultilevel"/>
    <w:tmpl w:val="F43AFF5E"/>
    <w:lvl w:ilvl="0" w:tplc="040C0001">
      <w:start w:val="1"/>
      <w:numFmt w:val="bullet"/>
      <w:lvlText w:val=""/>
      <w:lvlJc w:val="left"/>
      <w:pPr>
        <w:tabs>
          <w:tab w:val="num" w:pos="1241"/>
        </w:tabs>
        <w:ind w:left="1241" w:hanging="495"/>
      </w:pPr>
      <w:rPr>
        <w:rFonts w:ascii="Symbol" w:hAnsi="Symbol" w:hint="default"/>
      </w:rPr>
    </w:lvl>
    <w:lvl w:ilvl="1" w:tplc="040C0003" w:tentative="1">
      <w:start w:val="1"/>
      <w:numFmt w:val="bullet"/>
      <w:lvlText w:val="o"/>
      <w:lvlJc w:val="left"/>
      <w:pPr>
        <w:tabs>
          <w:tab w:val="num" w:pos="1846"/>
        </w:tabs>
        <w:ind w:left="1846" w:hanging="360"/>
      </w:pPr>
      <w:rPr>
        <w:rFonts w:ascii="Courier New" w:hAnsi="Courier New" w:cs="Courier New" w:hint="default"/>
      </w:rPr>
    </w:lvl>
    <w:lvl w:ilvl="2" w:tplc="040C0005" w:tentative="1">
      <w:start w:val="1"/>
      <w:numFmt w:val="bullet"/>
      <w:lvlText w:val=""/>
      <w:lvlJc w:val="left"/>
      <w:pPr>
        <w:tabs>
          <w:tab w:val="num" w:pos="2566"/>
        </w:tabs>
        <w:ind w:left="2566" w:hanging="360"/>
      </w:pPr>
      <w:rPr>
        <w:rFonts w:ascii="Wingdings" w:hAnsi="Wingdings" w:hint="default"/>
      </w:rPr>
    </w:lvl>
    <w:lvl w:ilvl="3" w:tplc="040C0001" w:tentative="1">
      <w:start w:val="1"/>
      <w:numFmt w:val="bullet"/>
      <w:lvlText w:val=""/>
      <w:lvlJc w:val="left"/>
      <w:pPr>
        <w:tabs>
          <w:tab w:val="num" w:pos="3286"/>
        </w:tabs>
        <w:ind w:left="3286" w:hanging="360"/>
      </w:pPr>
      <w:rPr>
        <w:rFonts w:ascii="Symbol" w:hAnsi="Symbol" w:hint="default"/>
      </w:rPr>
    </w:lvl>
    <w:lvl w:ilvl="4" w:tplc="040C0003" w:tentative="1">
      <w:start w:val="1"/>
      <w:numFmt w:val="bullet"/>
      <w:lvlText w:val="o"/>
      <w:lvlJc w:val="left"/>
      <w:pPr>
        <w:tabs>
          <w:tab w:val="num" w:pos="4006"/>
        </w:tabs>
        <w:ind w:left="4006" w:hanging="360"/>
      </w:pPr>
      <w:rPr>
        <w:rFonts w:ascii="Courier New" w:hAnsi="Courier New" w:cs="Courier New" w:hint="default"/>
      </w:rPr>
    </w:lvl>
    <w:lvl w:ilvl="5" w:tplc="040C0005" w:tentative="1">
      <w:start w:val="1"/>
      <w:numFmt w:val="bullet"/>
      <w:lvlText w:val=""/>
      <w:lvlJc w:val="left"/>
      <w:pPr>
        <w:tabs>
          <w:tab w:val="num" w:pos="4726"/>
        </w:tabs>
        <w:ind w:left="4726" w:hanging="360"/>
      </w:pPr>
      <w:rPr>
        <w:rFonts w:ascii="Wingdings" w:hAnsi="Wingdings" w:hint="default"/>
      </w:rPr>
    </w:lvl>
    <w:lvl w:ilvl="6" w:tplc="040C0001" w:tentative="1">
      <w:start w:val="1"/>
      <w:numFmt w:val="bullet"/>
      <w:lvlText w:val=""/>
      <w:lvlJc w:val="left"/>
      <w:pPr>
        <w:tabs>
          <w:tab w:val="num" w:pos="5446"/>
        </w:tabs>
        <w:ind w:left="5446" w:hanging="360"/>
      </w:pPr>
      <w:rPr>
        <w:rFonts w:ascii="Symbol" w:hAnsi="Symbol" w:hint="default"/>
      </w:rPr>
    </w:lvl>
    <w:lvl w:ilvl="7" w:tplc="040C0003" w:tentative="1">
      <w:start w:val="1"/>
      <w:numFmt w:val="bullet"/>
      <w:lvlText w:val="o"/>
      <w:lvlJc w:val="left"/>
      <w:pPr>
        <w:tabs>
          <w:tab w:val="num" w:pos="6166"/>
        </w:tabs>
        <w:ind w:left="6166" w:hanging="360"/>
      </w:pPr>
      <w:rPr>
        <w:rFonts w:ascii="Courier New" w:hAnsi="Courier New" w:cs="Courier New" w:hint="default"/>
      </w:rPr>
    </w:lvl>
    <w:lvl w:ilvl="8" w:tplc="040C0005" w:tentative="1">
      <w:start w:val="1"/>
      <w:numFmt w:val="bullet"/>
      <w:lvlText w:val=""/>
      <w:lvlJc w:val="left"/>
      <w:pPr>
        <w:tabs>
          <w:tab w:val="num" w:pos="6886"/>
        </w:tabs>
        <w:ind w:left="6886" w:hanging="360"/>
      </w:pPr>
      <w:rPr>
        <w:rFonts w:ascii="Wingdings" w:hAnsi="Wingdings" w:hint="default"/>
      </w:rPr>
    </w:lvl>
  </w:abstractNum>
  <w:abstractNum w:abstractNumId="11">
    <w:nsid w:val="1B0E1359"/>
    <w:multiLevelType w:val="hybridMultilevel"/>
    <w:tmpl w:val="E1F64D2C"/>
    <w:lvl w:ilvl="0" w:tplc="C276E516">
      <w:numFmt w:val="bullet"/>
      <w:lvlText w:val="-"/>
      <w:lvlJc w:val="left"/>
      <w:pPr>
        <w:tabs>
          <w:tab w:val="num" w:pos="2734"/>
        </w:tabs>
        <w:ind w:left="2734" w:hanging="1032"/>
      </w:pPr>
      <w:rPr>
        <w:rFonts w:ascii="Times New Roman" w:eastAsia="Times New Roman" w:hAnsi="Times New Roman" w:cs="Times New Roman"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2">
    <w:nsid w:val="1B39019F"/>
    <w:multiLevelType w:val="hybridMultilevel"/>
    <w:tmpl w:val="AC5AA2AC"/>
    <w:lvl w:ilvl="0" w:tplc="0AB2C2FA">
      <w:start w:val="80"/>
      <w:numFmt w:val="bullet"/>
      <w:lvlText w:val="-"/>
      <w:lvlJc w:val="left"/>
      <w:pPr>
        <w:ind w:left="3580" w:hanging="360"/>
      </w:pPr>
      <w:rPr>
        <w:rFonts w:ascii="Cambria" w:eastAsiaTheme="minorEastAsia" w:hAnsi="Cambria" w:cstheme="minorBidi" w:hint="default"/>
      </w:rPr>
    </w:lvl>
    <w:lvl w:ilvl="1" w:tplc="040C0003" w:tentative="1">
      <w:start w:val="1"/>
      <w:numFmt w:val="bullet"/>
      <w:lvlText w:val="o"/>
      <w:lvlJc w:val="left"/>
      <w:pPr>
        <w:ind w:left="4300" w:hanging="360"/>
      </w:pPr>
      <w:rPr>
        <w:rFonts w:ascii="Courier New" w:hAnsi="Courier New" w:hint="default"/>
      </w:rPr>
    </w:lvl>
    <w:lvl w:ilvl="2" w:tplc="040C0005" w:tentative="1">
      <w:start w:val="1"/>
      <w:numFmt w:val="bullet"/>
      <w:lvlText w:val=""/>
      <w:lvlJc w:val="left"/>
      <w:pPr>
        <w:ind w:left="5020" w:hanging="360"/>
      </w:pPr>
      <w:rPr>
        <w:rFonts w:ascii="Wingdings" w:hAnsi="Wingdings" w:hint="default"/>
      </w:rPr>
    </w:lvl>
    <w:lvl w:ilvl="3" w:tplc="040C0001" w:tentative="1">
      <w:start w:val="1"/>
      <w:numFmt w:val="bullet"/>
      <w:lvlText w:val=""/>
      <w:lvlJc w:val="left"/>
      <w:pPr>
        <w:ind w:left="5740" w:hanging="360"/>
      </w:pPr>
      <w:rPr>
        <w:rFonts w:ascii="Symbol" w:hAnsi="Symbol" w:hint="default"/>
      </w:rPr>
    </w:lvl>
    <w:lvl w:ilvl="4" w:tplc="040C0003" w:tentative="1">
      <w:start w:val="1"/>
      <w:numFmt w:val="bullet"/>
      <w:lvlText w:val="o"/>
      <w:lvlJc w:val="left"/>
      <w:pPr>
        <w:ind w:left="6460" w:hanging="360"/>
      </w:pPr>
      <w:rPr>
        <w:rFonts w:ascii="Courier New" w:hAnsi="Courier New" w:hint="default"/>
      </w:rPr>
    </w:lvl>
    <w:lvl w:ilvl="5" w:tplc="040C0005" w:tentative="1">
      <w:start w:val="1"/>
      <w:numFmt w:val="bullet"/>
      <w:lvlText w:val=""/>
      <w:lvlJc w:val="left"/>
      <w:pPr>
        <w:ind w:left="7180" w:hanging="360"/>
      </w:pPr>
      <w:rPr>
        <w:rFonts w:ascii="Wingdings" w:hAnsi="Wingdings" w:hint="default"/>
      </w:rPr>
    </w:lvl>
    <w:lvl w:ilvl="6" w:tplc="040C0001" w:tentative="1">
      <w:start w:val="1"/>
      <w:numFmt w:val="bullet"/>
      <w:lvlText w:val=""/>
      <w:lvlJc w:val="left"/>
      <w:pPr>
        <w:ind w:left="7900" w:hanging="360"/>
      </w:pPr>
      <w:rPr>
        <w:rFonts w:ascii="Symbol" w:hAnsi="Symbol" w:hint="default"/>
      </w:rPr>
    </w:lvl>
    <w:lvl w:ilvl="7" w:tplc="040C0003" w:tentative="1">
      <w:start w:val="1"/>
      <w:numFmt w:val="bullet"/>
      <w:lvlText w:val="o"/>
      <w:lvlJc w:val="left"/>
      <w:pPr>
        <w:ind w:left="8620" w:hanging="360"/>
      </w:pPr>
      <w:rPr>
        <w:rFonts w:ascii="Courier New" w:hAnsi="Courier New" w:hint="default"/>
      </w:rPr>
    </w:lvl>
    <w:lvl w:ilvl="8" w:tplc="040C0005" w:tentative="1">
      <w:start w:val="1"/>
      <w:numFmt w:val="bullet"/>
      <w:lvlText w:val=""/>
      <w:lvlJc w:val="left"/>
      <w:pPr>
        <w:ind w:left="9340" w:hanging="360"/>
      </w:pPr>
      <w:rPr>
        <w:rFonts w:ascii="Wingdings" w:hAnsi="Wingdings" w:hint="default"/>
      </w:rPr>
    </w:lvl>
  </w:abstractNum>
  <w:abstractNum w:abstractNumId="13">
    <w:nsid w:val="1E67158A"/>
    <w:multiLevelType w:val="hybridMultilevel"/>
    <w:tmpl w:val="E8383680"/>
    <w:lvl w:ilvl="0" w:tplc="C276E516">
      <w:numFmt w:val="bullet"/>
      <w:lvlText w:val="-"/>
      <w:lvlJc w:val="left"/>
      <w:pPr>
        <w:tabs>
          <w:tab w:val="num" w:pos="2734"/>
        </w:tabs>
        <w:ind w:left="2734" w:hanging="1032"/>
      </w:pPr>
      <w:rPr>
        <w:rFonts w:ascii="Times New Roman" w:eastAsia="Times New Roman" w:hAnsi="Times New Roman" w:cs="Times New Roman"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4">
    <w:nsid w:val="205E7D07"/>
    <w:multiLevelType w:val="hybridMultilevel"/>
    <w:tmpl w:val="7AB03920"/>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5">
    <w:nsid w:val="23231E7E"/>
    <w:multiLevelType w:val="hybridMultilevel"/>
    <w:tmpl w:val="13CCC8B2"/>
    <w:lvl w:ilvl="0" w:tplc="040C0001">
      <w:start w:val="1"/>
      <w:numFmt w:val="bullet"/>
      <w:lvlText w:val=""/>
      <w:lvlJc w:val="left"/>
      <w:pPr>
        <w:tabs>
          <w:tab w:val="num" w:pos="835"/>
        </w:tabs>
        <w:ind w:left="835" w:hanging="495"/>
      </w:pPr>
      <w:rPr>
        <w:rFonts w:ascii="Symbol" w:hAnsi="Symbol" w:hint="default"/>
      </w:rPr>
    </w:lvl>
    <w:lvl w:ilvl="1" w:tplc="040C0003" w:tentative="1">
      <w:start w:val="1"/>
      <w:numFmt w:val="bullet"/>
      <w:lvlText w:val="o"/>
      <w:lvlJc w:val="left"/>
      <w:pPr>
        <w:tabs>
          <w:tab w:val="num" w:pos="1420"/>
        </w:tabs>
        <w:ind w:left="1420" w:hanging="360"/>
      </w:pPr>
      <w:rPr>
        <w:rFonts w:ascii="Courier New" w:hAnsi="Courier New" w:cs="Courier New" w:hint="default"/>
      </w:rPr>
    </w:lvl>
    <w:lvl w:ilvl="2" w:tplc="040C0005" w:tentative="1">
      <w:start w:val="1"/>
      <w:numFmt w:val="bullet"/>
      <w:lvlText w:val=""/>
      <w:lvlJc w:val="left"/>
      <w:pPr>
        <w:tabs>
          <w:tab w:val="num" w:pos="2140"/>
        </w:tabs>
        <w:ind w:left="2140" w:hanging="360"/>
      </w:pPr>
      <w:rPr>
        <w:rFonts w:ascii="Wingdings" w:hAnsi="Wingdings" w:hint="default"/>
      </w:rPr>
    </w:lvl>
    <w:lvl w:ilvl="3" w:tplc="040C0001" w:tentative="1">
      <w:start w:val="1"/>
      <w:numFmt w:val="bullet"/>
      <w:lvlText w:val=""/>
      <w:lvlJc w:val="left"/>
      <w:pPr>
        <w:tabs>
          <w:tab w:val="num" w:pos="2860"/>
        </w:tabs>
        <w:ind w:left="2860" w:hanging="360"/>
      </w:pPr>
      <w:rPr>
        <w:rFonts w:ascii="Symbol" w:hAnsi="Symbol" w:hint="default"/>
      </w:rPr>
    </w:lvl>
    <w:lvl w:ilvl="4" w:tplc="040C0003" w:tentative="1">
      <w:start w:val="1"/>
      <w:numFmt w:val="bullet"/>
      <w:lvlText w:val="o"/>
      <w:lvlJc w:val="left"/>
      <w:pPr>
        <w:tabs>
          <w:tab w:val="num" w:pos="3580"/>
        </w:tabs>
        <w:ind w:left="3580" w:hanging="360"/>
      </w:pPr>
      <w:rPr>
        <w:rFonts w:ascii="Courier New" w:hAnsi="Courier New" w:cs="Courier New" w:hint="default"/>
      </w:rPr>
    </w:lvl>
    <w:lvl w:ilvl="5" w:tplc="040C0005" w:tentative="1">
      <w:start w:val="1"/>
      <w:numFmt w:val="bullet"/>
      <w:lvlText w:val=""/>
      <w:lvlJc w:val="left"/>
      <w:pPr>
        <w:tabs>
          <w:tab w:val="num" w:pos="4300"/>
        </w:tabs>
        <w:ind w:left="4300" w:hanging="360"/>
      </w:pPr>
      <w:rPr>
        <w:rFonts w:ascii="Wingdings" w:hAnsi="Wingdings" w:hint="default"/>
      </w:rPr>
    </w:lvl>
    <w:lvl w:ilvl="6" w:tplc="040C0001" w:tentative="1">
      <w:start w:val="1"/>
      <w:numFmt w:val="bullet"/>
      <w:lvlText w:val=""/>
      <w:lvlJc w:val="left"/>
      <w:pPr>
        <w:tabs>
          <w:tab w:val="num" w:pos="5020"/>
        </w:tabs>
        <w:ind w:left="5020" w:hanging="360"/>
      </w:pPr>
      <w:rPr>
        <w:rFonts w:ascii="Symbol" w:hAnsi="Symbol" w:hint="default"/>
      </w:rPr>
    </w:lvl>
    <w:lvl w:ilvl="7" w:tplc="040C0003" w:tentative="1">
      <w:start w:val="1"/>
      <w:numFmt w:val="bullet"/>
      <w:lvlText w:val="o"/>
      <w:lvlJc w:val="left"/>
      <w:pPr>
        <w:tabs>
          <w:tab w:val="num" w:pos="5740"/>
        </w:tabs>
        <w:ind w:left="5740" w:hanging="360"/>
      </w:pPr>
      <w:rPr>
        <w:rFonts w:ascii="Courier New" w:hAnsi="Courier New" w:cs="Courier New" w:hint="default"/>
      </w:rPr>
    </w:lvl>
    <w:lvl w:ilvl="8" w:tplc="040C0005" w:tentative="1">
      <w:start w:val="1"/>
      <w:numFmt w:val="bullet"/>
      <w:lvlText w:val=""/>
      <w:lvlJc w:val="left"/>
      <w:pPr>
        <w:tabs>
          <w:tab w:val="num" w:pos="6460"/>
        </w:tabs>
        <w:ind w:left="6460" w:hanging="360"/>
      </w:pPr>
      <w:rPr>
        <w:rFonts w:ascii="Wingdings" w:hAnsi="Wingdings" w:hint="default"/>
      </w:rPr>
    </w:lvl>
  </w:abstractNum>
  <w:abstractNum w:abstractNumId="16">
    <w:nsid w:val="245D355B"/>
    <w:multiLevelType w:val="singleLevel"/>
    <w:tmpl w:val="3FDEAC3A"/>
    <w:lvl w:ilvl="0">
      <w:start w:val="1"/>
      <w:numFmt w:val="none"/>
      <w:lvlText w:val="Objet : "/>
      <w:legacy w:legacy="1" w:legacySpace="0" w:legacyIndent="851"/>
      <w:lvlJc w:val="left"/>
      <w:pPr>
        <w:ind w:left="851" w:hanging="851"/>
      </w:pPr>
      <w:rPr>
        <w:b/>
        <w:i w:val="0"/>
        <w:sz w:val="24"/>
        <w:u w:val="single"/>
      </w:rPr>
    </w:lvl>
  </w:abstractNum>
  <w:abstractNum w:abstractNumId="17">
    <w:nsid w:val="26DC0CD9"/>
    <w:multiLevelType w:val="hybridMultilevel"/>
    <w:tmpl w:val="8174B004"/>
    <w:lvl w:ilvl="0" w:tplc="2F1E1C56">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297A66FD"/>
    <w:multiLevelType w:val="hybridMultilevel"/>
    <w:tmpl w:val="6506018E"/>
    <w:lvl w:ilvl="0" w:tplc="0C94DB2A">
      <w:start w:val="1"/>
      <w:numFmt w:val="decimal"/>
      <w:lvlText w:val="%1."/>
      <w:lvlJc w:val="left"/>
      <w:pPr>
        <w:tabs>
          <w:tab w:val="num" w:pos="1961"/>
        </w:tabs>
        <w:ind w:left="1961" w:hanging="1110"/>
      </w:pPr>
      <w:rPr>
        <w:rFonts w:hint="default"/>
        <w:b w:val="0"/>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19">
    <w:nsid w:val="2A884B50"/>
    <w:multiLevelType w:val="hybridMultilevel"/>
    <w:tmpl w:val="9874070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2E860D7D"/>
    <w:multiLevelType w:val="hybridMultilevel"/>
    <w:tmpl w:val="5A8C19E8"/>
    <w:lvl w:ilvl="0" w:tplc="040C0001">
      <w:start w:val="1"/>
      <w:numFmt w:val="bullet"/>
      <w:lvlText w:val=""/>
      <w:lvlJc w:val="left"/>
      <w:pPr>
        <w:tabs>
          <w:tab w:val="num" w:pos="1241"/>
        </w:tabs>
        <w:ind w:left="1241" w:hanging="495"/>
      </w:pPr>
      <w:rPr>
        <w:rFonts w:ascii="Symbol" w:hAnsi="Symbol" w:hint="default"/>
      </w:rPr>
    </w:lvl>
    <w:lvl w:ilvl="1" w:tplc="040C0003" w:tentative="1">
      <w:start w:val="1"/>
      <w:numFmt w:val="bullet"/>
      <w:lvlText w:val="o"/>
      <w:lvlJc w:val="left"/>
      <w:pPr>
        <w:tabs>
          <w:tab w:val="num" w:pos="1846"/>
        </w:tabs>
        <w:ind w:left="1846" w:hanging="360"/>
      </w:pPr>
      <w:rPr>
        <w:rFonts w:ascii="Courier New" w:hAnsi="Courier New" w:cs="Courier New" w:hint="default"/>
      </w:rPr>
    </w:lvl>
    <w:lvl w:ilvl="2" w:tplc="040C0005" w:tentative="1">
      <w:start w:val="1"/>
      <w:numFmt w:val="bullet"/>
      <w:lvlText w:val=""/>
      <w:lvlJc w:val="left"/>
      <w:pPr>
        <w:tabs>
          <w:tab w:val="num" w:pos="2566"/>
        </w:tabs>
        <w:ind w:left="2566" w:hanging="360"/>
      </w:pPr>
      <w:rPr>
        <w:rFonts w:ascii="Wingdings" w:hAnsi="Wingdings" w:hint="default"/>
      </w:rPr>
    </w:lvl>
    <w:lvl w:ilvl="3" w:tplc="040C0001" w:tentative="1">
      <w:start w:val="1"/>
      <w:numFmt w:val="bullet"/>
      <w:lvlText w:val=""/>
      <w:lvlJc w:val="left"/>
      <w:pPr>
        <w:tabs>
          <w:tab w:val="num" w:pos="3286"/>
        </w:tabs>
        <w:ind w:left="3286" w:hanging="360"/>
      </w:pPr>
      <w:rPr>
        <w:rFonts w:ascii="Symbol" w:hAnsi="Symbol" w:hint="default"/>
      </w:rPr>
    </w:lvl>
    <w:lvl w:ilvl="4" w:tplc="040C0003" w:tentative="1">
      <w:start w:val="1"/>
      <w:numFmt w:val="bullet"/>
      <w:lvlText w:val="o"/>
      <w:lvlJc w:val="left"/>
      <w:pPr>
        <w:tabs>
          <w:tab w:val="num" w:pos="4006"/>
        </w:tabs>
        <w:ind w:left="4006" w:hanging="360"/>
      </w:pPr>
      <w:rPr>
        <w:rFonts w:ascii="Courier New" w:hAnsi="Courier New" w:cs="Courier New" w:hint="default"/>
      </w:rPr>
    </w:lvl>
    <w:lvl w:ilvl="5" w:tplc="040C0005" w:tentative="1">
      <w:start w:val="1"/>
      <w:numFmt w:val="bullet"/>
      <w:lvlText w:val=""/>
      <w:lvlJc w:val="left"/>
      <w:pPr>
        <w:tabs>
          <w:tab w:val="num" w:pos="4726"/>
        </w:tabs>
        <w:ind w:left="4726" w:hanging="360"/>
      </w:pPr>
      <w:rPr>
        <w:rFonts w:ascii="Wingdings" w:hAnsi="Wingdings" w:hint="default"/>
      </w:rPr>
    </w:lvl>
    <w:lvl w:ilvl="6" w:tplc="040C0001" w:tentative="1">
      <w:start w:val="1"/>
      <w:numFmt w:val="bullet"/>
      <w:lvlText w:val=""/>
      <w:lvlJc w:val="left"/>
      <w:pPr>
        <w:tabs>
          <w:tab w:val="num" w:pos="5446"/>
        </w:tabs>
        <w:ind w:left="5446" w:hanging="360"/>
      </w:pPr>
      <w:rPr>
        <w:rFonts w:ascii="Symbol" w:hAnsi="Symbol" w:hint="default"/>
      </w:rPr>
    </w:lvl>
    <w:lvl w:ilvl="7" w:tplc="040C0003" w:tentative="1">
      <w:start w:val="1"/>
      <w:numFmt w:val="bullet"/>
      <w:lvlText w:val="o"/>
      <w:lvlJc w:val="left"/>
      <w:pPr>
        <w:tabs>
          <w:tab w:val="num" w:pos="6166"/>
        </w:tabs>
        <w:ind w:left="6166" w:hanging="360"/>
      </w:pPr>
      <w:rPr>
        <w:rFonts w:ascii="Courier New" w:hAnsi="Courier New" w:cs="Courier New" w:hint="default"/>
      </w:rPr>
    </w:lvl>
    <w:lvl w:ilvl="8" w:tplc="040C0005" w:tentative="1">
      <w:start w:val="1"/>
      <w:numFmt w:val="bullet"/>
      <w:lvlText w:val=""/>
      <w:lvlJc w:val="left"/>
      <w:pPr>
        <w:tabs>
          <w:tab w:val="num" w:pos="6886"/>
        </w:tabs>
        <w:ind w:left="6886" w:hanging="360"/>
      </w:pPr>
      <w:rPr>
        <w:rFonts w:ascii="Wingdings" w:hAnsi="Wingdings" w:hint="default"/>
      </w:rPr>
    </w:lvl>
  </w:abstractNum>
  <w:abstractNum w:abstractNumId="21">
    <w:nsid w:val="418D7134"/>
    <w:multiLevelType w:val="hybridMultilevel"/>
    <w:tmpl w:val="469C6128"/>
    <w:lvl w:ilvl="0" w:tplc="5C92BC96">
      <w:start w:val="2"/>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nsid w:val="42FF7FA7"/>
    <w:multiLevelType w:val="hybridMultilevel"/>
    <w:tmpl w:val="0396CD4A"/>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3">
    <w:nsid w:val="44175BD1"/>
    <w:multiLevelType w:val="hybridMultilevel"/>
    <w:tmpl w:val="A1D4EE18"/>
    <w:lvl w:ilvl="0" w:tplc="5B02ECE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9B62145"/>
    <w:multiLevelType w:val="hybridMultilevel"/>
    <w:tmpl w:val="34C4A7E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5">
    <w:nsid w:val="4B9714CA"/>
    <w:multiLevelType w:val="singleLevel"/>
    <w:tmpl w:val="87C869E6"/>
    <w:lvl w:ilvl="0">
      <w:start w:val="1"/>
      <w:numFmt w:val="none"/>
      <w:lvlText w:val="Objet : "/>
      <w:legacy w:legacy="1" w:legacySpace="0" w:legacyIndent="851"/>
      <w:lvlJc w:val="left"/>
      <w:pPr>
        <w:ind w:left="851" w:hanging="851"/>
      </w:pPr>
      <w:rPr>
        <w:b/>
        <w:sz w:val="24"/>
        <w:u w:val="single"/>
      </w:rPr>
    </w:lvl>
  </w:abstractNum>
  <w:abstractNum w:abstractNumId="26">
    <w:nsid w:val="4E9F70B4"/>
    <w:multiLevelType w:val="hybridMultilevel"/>
    <w:tmpl w:val="DD1C3284"/>
    <w:lvl w:ilvl="0" w:tplc="E9CA7DC2">
      <w:numFmt w:val="bullet"/>
      <w:lvlText w:val="-"/>
      <w:lvlJc w:val="left"/>
      <w:pPr>
        <w:tabs>
          <w:tab w:val="num" w:pos="1069"/>
        </w:tabs>
        <w:ind w:left="1069" w:hanging="360"/>
      </w:pPr>
      <w:rPr>
        <w:rFonts w:ascii="Times New Roman" w:eastAsia="Times New Roman" w:hAnsi="Times New Roman" w:cs="Times New Roman" w:hint="default"/>
      </w:rPr>
    </w:lvl>
    <w:lvl w:ilvl="1" w:tplc="040C0003">
      <w:start w:val="1"/>
      <w:numFmt w:val="bullet"/>
      <w:lvlText w:val="o"/>
      <w:lvlJc w:val="left"/>
      <w:pPr>
        <w:tabs>
          <w:tab w:val="num" w:pos="2149"/>
        </w:tabs>
        <w:ind w:left="2149" w:hanging="360"/>
      </w:pPr>
      <w:rPr>
        <w:rFonts w:ascii="Courier New" w:hAnsi="Courier New" w:cs="Times New Roman"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cs="Times New Roman" w:hint="default"/>
      </w:rPr>
    </w:lvl>
    <w:lvl w:ilvl="5" w:tplc="040C0005">
      <w:start w:val="1"/>
      <w:numFmt w:val="bullet"/>
      <w:lvlText w:val=""/>
      <w:lvlJc w:val="left"/>
      <w:pPr>
        <w:tabs>
          <w:tab w:val="num" w:pos="5029"/>
        </w:tabs>
        <w:ind w:left="5029" w:hanging="360"/>
      </w:pPr>
      <w:rPr>
        <w:rFonts w:ascii="Wingdings" w:hAnsi="Wingdings" w:hint="default"/>
      </w:rPr>
    </w:lvl>
    <w:lvl w:ilvl="6" w:tplc="040C0001">
      <w:start w:val="1"/>
      <w:numFmt w:val="bullet"/>
      <w:lvlText w:val=""/>
      <w:lvlJc w:val="left"/>
      <w:pPr>
        <w:tabs>
          <w:tab w:val="num" w:pos="5749"/>
        </w:tabs>
        <w:ind w:left="5749" w:hanging="360"/>
      </w:pPr>
      <w:rPr>
        <w:rFonts w:ascii="Symbol" w:hAnsi="Symbol" w:hint="default"/>
      </w:rPr>
    </w:lvl>
    <w:lvl w:ilvl="7" w:tplc="040C0003">
      <w:start w:val="1"/>
      <w:numFmt w:val="bullet"/>
      <w:lvlText w:val="o"/>
      <w:lvlJc w:val="left"/>
      <w:pPr>
        <w:tabs>
          <w:tab w:val="num" w:pos="6469"/>
        </w:tabs>
        <w:ind w:left="6469" w:hanging="360"/>
      </w:pPr>
      <w:rPr>
        <w:rFonts w:ascii="Courier New" w:hAnsi="Courier New" w:cs="Times New Roman" w:hint="default"/>
      </w:rPr>
    </w:lvl>
    <w:lvl w:ilvl="8" w:tplc="040C0005">
      <w:start w:val="1"/>
      <w:numFmt w:val="bullet"/>
      <w:lvlText w:val=""/>
      <w:lvlJc w:val="left"/>
      <w:pPr>
        <w:tabs>
          <w:tab w:val="num" w:pos="7189"/>
        </w:tabs>
        <w:ind w:left="7189" w:hanging="360"/>
      </w:pPr>
      <w:rPr>
        <w:rFonts w:ascii="Wingdings" w:hAnsi="Wingdings" w:hint="default"/>
      </w:rPr>
    </w:lvl>
  </w:abstractNum>
  <w:abstractNum w:abstractNumId="27">
    <w:nsid w:val="4FE3041B"/>
    <w:multiLevelType w:val="multilevel"/>
    <w:tmpl w:val="8160D130"/>
    <w:lvl w:ilvl="0">
      <w:start w:val="2"/>
      <w:numFmt w:val="decimal"/>
      <w:lvlText w:val="%1."/>
      <w:lvlJc w:val="left"/>
      <w:pPr>
        <w:ind w:left="720" w:hanging="360"/>
      </w:pPr>
    </w:lvl>
    <w:lvl w:ilvl="1">
      <w:start w:val="1"/>
      <w:numFmt w:val="decimal"/>
      <w:isLgl/>
      <w:lvlText w:val="%1.%2."/>
      <w:lvlJc w:val="left"/>
      <w:pPr>
        <w:ind w:left="720" w:hanging="360"/>
      </w:pPr>
      <w:rPr>
        <w:b/>
        <w:i/>
      </w:rPr>
    </w:lvl>
    <w:lvl w:ilvl="2">
      <w:start w:val="1"/>
      <w:numFmt w:val="decimal"/>
      <w:isLgl/>
      <w:lvlText w:val="%1.%2.%3."/>
      <w:lvlJc w:val="left"/>
      <w:pPr>
        <w:ind w:left="1080" w:hanging="720"/>
      </w:pPr>
      <w:rPr>
        <w:b/>
        <w:i/>
      </w:rPr>
    </w:lvl>
    <w:lvl w:ilvl="3">
      <w:start w:val="1"/>
      <w:numFmt w:val="decimal"/>
      <w:isLgl/>
      <w:lvlText w:val="%1.%2.%3.%4."/>
      <w:lvlJc w:val="left"/>
      <w:pPr>
        <w:ind w:left="1080" w:hanging="720"/>
      </w:pPr>
      <w:rPr>
        <w:b/>
        <w:i/>
      </w:rPr>
    </w:lvl>
    <w:lvl w:ilvl="4">
      <w:start w:val="1"/>
      <w:numFmt w:val="decimal"/>
      <w:isLgl/>
      <w:lvlText w:val="%1.%2.%3.%4.%5."/>
      <w:lvlJc w:val="left"/>
      <w:pPr>
        <w:ind w:left="1440" w:hanging="1080"/>
      </w:pPr>
      <w:rPr>
        <w:b/>
        <w:i/>
      </w:rPr>
    </w:lvl>
    <w:lvl w:ilvl="5">
      <w:start w:val="1"/>
      <w:numFmt w:val="decimal"/>
      <w:isLgl/>
      <w:lvlText w:val="%1.%2.%3.%4.%5.%6."/>
      <w:lvlJc w:val="left"/>
      <w:pPr>
        <w:ind w:left="1440" w:hanging="1080"/>
      </w:pPr>
      <w:rPr>
        <w:b/>
        <w:i/>
      </w:rPr>
    </w:lvl>
    <w:lvl w:ilvl="6">
      <w:start w:val="1"/>
      <w:numFmt w:val="decimal"/>
      <w:isLgl/>
      <w:lvlText w:val="%1.%2.%3.%4.%5.%6.%7."/>
      <w:lvlJc w:val="left"/>
      <w:pPr>
        <w:ind w:left="1800" w:hanging="1440"/>
      </w:pPr>
      <w:rPr>
        <w:b/>
        <w:i/>
      </w:rPr>
    </w:lvl>
    <w:lvl w:ilvl="7">
      <w:start w:val="1"/>
      <w:numFmt w:val="decimal"/>
      <w:isLgl/>
      <w:lvlText w:val="%1.%2.%3.%4.%5.%6.%7.%8."/>
      <w:lvlJc w:val="left"/>
      <w:pPr>
        <w:ind w:left="1800" w:hanging="1440"/>
      </w:pPr>
      <w:rPr>
        <w:b/>
        <w:i/>
      </w:rPr>
    </w:lvl>
    <w:lvl w:ilvl="8">
      <w:start w:val="1"/>
      <w:numFmt w:val="decimal"/>
      <w:isLgl/>
      <w:lvlText w:val="%1.%2.%3.%4.%5.%6.%7.%8.%9."/>
      <w:lvlJc w:val="left"/>
      <w:pPr>
        <w:ind w:left="2160" w:hanging="1800"/>
      </w:pPr>
      <w:rPr>
        <w:b/>
        <w:i/>
      </w:rPr>
    </w:lvl>
  </w:abstractNum>
  <w:abstractNum w:abstractNumId="28">
    <w:nsid w:val="50DA75C1"/>
    <w:multiLevelType w:val="hybridMultilevel"/>
    <w:tmpl w:val="A3267990"/>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9">
    <w:nsid w:val="519A3FF8"/>
    <w:multiLevelType w:val="hybridMultilevel"/>
    <w:tmpl w:val="AB2A0076"/>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30">
    <w:nsid w:val="54B67F56"/>
    <w:multiLevelType w:val="hybridMultilevel"/>
    <w:tmpl w:val="D2AE00EC"/>
    <w:lvl w:ilvl="0" w:tplc="0D4C89D4">
      <w:numFmt w:val="bullet"/>
      <w:lvlText w:val="-"/>
      <w:lvlJc w:val="left"/>
      <w:pPr>
        <w:tabs>
          <w:tab w:val="num" w:pos="749"/>
        </w:tabs>
        <w:ind w:left="749" w:hanging="1035"/>
      </w:pPr>
      <w:rPr>
        <w:rFonts w:ascii="Times New Roman" w:eastAsia="Times New Roman" w:hAnsi="Times New Roman" w:cs="Times New Roman" w:hint="default"/>
      </w:rPr>
    </w:lvl>
    <w:lvl w:ilvl="1" w:tplc="040C0003" w:tentative="1">
      <w:start w:val="1"/>
      <w:numFmt w:val="bullet"/>
      <w:lvlText w:val="o"/>
      <w:lvlJc w:val="left"/>
      <w:pPr>
        <w:tabs>
          <w:tab w:val="num" w:pos="303"/>
        </w:tabs>
        <w:ind w:left="303" w:hanging="360"/>
      </w:pPr>
      <w:rPr>
        <w:rFonts w:ascii="Courier New" w:hAnsi="Courier New" w:cs="Courier New" w:hint="default"/>
      </w:rPr>
    </w:lvl>
    <w:lvl w:ilvl="2" w:tplc="040C0005" w:tentative="1">
      <w:start w:val="1"/>
      <w:numFmt w:val="bullet"/>
      <w:lvlText w:val=""/>
      <w:lvlJc w:val="left"/>
      <w:pPr>
        <w:tabs>
          <w:tab w:val="num" w:pos="1023"/>
        </w:tabs>
        <w:ind w:left="1023" w:hanging="360"/>
      </w:pPr>
      <w:rPr>
        <w:rFonts w:ascii="Wingdings" w:hAnsi="Wingdings" w:hint="default"/>
      </w:rPr>
    </w:lvl>
    <w:lvl w:ilvl="3" w:tplc="040C0001" w:tentative="1">
      <w:start w:val="1"/>
      <w:numFmt w:val="bullet"/>
      <w:lvlText w:val=""/>
      <w:lvlJc w:val="left"/>
      <w:pPr>
        <w:tabs>
          <w:tab w:val="num" w:pos="1743"/>
        </w:tabs>
        <w:ind w:left="1743" w:hanging="360"/>
      </w:pPr>
      <w:rPr>
        <w:rFonts w:ascii="Symbol" w:hAnsi="Symbol" w:hint="default"/>
      </w:rPr>
    </w:lvl>
    <w:lvl w:ilvl="4" w:tplc="040C0003" w:tentative="1">
      <w:start w:val="1"/>
      <w:numFmt w:val="bullet"/>
      <w:lvlText w:val="o"/>
      <w:lvlJc w:val="left"/>
      <w:pPr>
        <w:tabs>
          <w:tab w:val="num" w:pos="2463"/>
        </w:tabs>
        <w:ind w:left="2463" w:hanging="360"/>
      </w:pPr>
      <w:rPr>
        <w:rFonts w:ascii="Courier New" w:hAnsi="Courier New" w:cs="Courier New" w:hint="default"/>
      </w:rPr>
    </w:lvl>
    <w:lvl w:ilvl="5" w:tplc="040C0005" w:tentative="1">
      <w:start w:val="1"/>
      <w:numFmt w:val="bullet"/>
      <w:lvlText w:val=""/>
      <w:lvlJc w:val="left"/>
      <w:pPr>
        <w:tabs>
          <w:tab w:val="num" w:pos="3183"/>
        </w:tabs>
        <w:ind w:left="3183" w:hanging="360"/>
      </w:pPr>
      <w:rPr>
        <w:rFonts w:ascii="Wingdings" w:hAnsi="Wingdings" w:hint="default"/>
      </w:rPr>
    </w:lvl>
    <w:lvl w:ilvl="6" w:tplc="040C0001" w:tentative="1">
      <w:start w:val="1"/>
      <w:numFmt w:val="bullet"/>
      <w:lvlText w:val=""/>
      <w:lvlJc w:val="left"/>
      <w:pPr>
        <w:tabs>
          <w:tab w:val="num" w:pos="3903"/>
        </w:tabs>
        <w:ind w:left="3903" w:hanging="360"/>
      </w:pPr>
      <w:rPr>
        <w:rFonts w:ascii="Symbol" w:hAnsi="Symbol" w:hint="default"/>
      </w:rPr>
    </w:lvl>
    <w:lvl w:ilvl="7" w:tplc="040C0003" w:tentative="1">
      <w:start w:val="1"/>
      <w:numFmt w:val="bullet"/>
      <w:lvlText w:val="o"/>
      <w:lvlJc w:val="left"/>
      <w:pPr>
        <w:tabs>
          <w:tab w:val="num" w:pos="4623"/>
        </w:tabs>
        <w:ind w:left="4623" w:hanging="360"/>
      </w:pPr>
      <w:rPr>
        <w:rFonts w:ascii="Courier New" w:hAnsi="Courier New" w:cs="Courier New" w:hint="default"/>
      </w:rPr>
    </w:lvl>
    <w:lvl w:ilvl="8" w:tplc="040C0005" w:tentative="1">
      <w:start w:val="1"/>
      <w:numFmt w:val="bullet"/>
      <w:lvlText w:val=""/>
      <w:lvlJc w:val="left"/>
      <w:pPr>
        <w:tabs>
          <w:tab w:val="num" w:pos="5343"/>
        </w:tabs>
        <w:ind w:left="5343" w:hanging="360"/>
      </w:pPr>
      <w:rPr>
        <w:rFonts w:ascii="Wingdings" w:hAnsi="Wingdings" w:hint="default"/>
      </w:rPr>
    </w:lvl>
  </w:abstractNum>
  <w:abstractNum w:abstractNumId="31">
    <w:nsid w:val="55223C57"/>
    <w:multiLevelType w:val="hybridMultilevel"/>
    <w:tmpl w:val="B8E6FBF8"/>
    <w:lvl w:ilvl="0" w:tplc="C8E6C478">
      <w:start w:val="1"/>
      <w:numFmt w:val="upperRoman"/>
      <w:lvlText w:val="%1-"/>
      <w:lvlJc w:val="left"/>
      <w:pPr>
        <w:tabs>
          <w:tab w:val="num" w:pos="1713"/>
        </w:tabs>
        <w:ind w:left="1713" w:hanging="720"/>
      </w:pPr>
      <w:rPr>
        <w:rFonts w:hint="default"/>
      </w:rPr>
    </w:lvl>
    <w:lvl w:ilvl="1" w:tplc="040C0019">
      <w:start w:val="1"/>
      <w:numFmt w:val="lowerLetter"/>
      <w:lvlText w:val="%2."/>
      <w:lvlJc w:val="left"/>
      <w:pPr>
        <w:tabs>
          <w:tab w:val="num" w:pos="2073"/>
        </w:tabs>
        <w:ind w:left="2073" w:hanging="360"/>
      </w:p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32">
    <w:nsid w:val="55EC0B41"/>
    <w:multiLevelType w:val="hybridMultilevel"/>
    <w:tmpl w:val="9AD207F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nsid w:val="56C92362"/>
    <w:multiLevelType w:val="hybridMultilevel"/>
    <w:tmpl w:val="39B09BD8"/>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4">
    <w:nsid w:val="5A7167B0"/>
    <w:multiLevelType w:val="hybridMultilevel"/>
    <w:tmpl w:val="D1E84E8A"/>
    <w:lvl w:ilvl="0" w:tplc="C5001F4A">
      <w:start w:val="1"/>
      <w:numFmt w:val="decimal"/>
      <w:lvlText w:val="%1."/>
      <w:lvlJc w:val="left"/>
      <w:pPr>
        <w:tabs>
          <w:tab w:val="num" w:pos="1961"/>
        </w:tabs>
        <w:ind w:left="1961" w:hanging="1110"/>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5">
    <w:nsid w:val="5B574FC7"/>
    <w:multiLevelType w:val="hybridMultilevel"/>
    <w:tmpl w:val="DCFEA0DA"/>
    <w:lvl w:ilvl="0" w:tplc="49C0E1A4">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E411D59"/>
    <w:multiLevelType w:val="hybridMultilevel"/>
    <w:tmpl w:val="152A3836"/>
    <w:lvl w:ilvl="0" w:tplc="9CF60FCA">
      <w:start w:val="1"/>
      <w:numFmt w:val="bullet"/>
      <w:lvlText w:val="-"/>
      <w:lvlJc w:val="left"/>
      <w:pPr>
        <w:ind w:left="1429" w:hanging="360"/>
      </w:pPr>
      <w:rPr>
        <w:rFonts w:ascii="Times New Roman" w:eastAsia="Times New Roman" w:hAnsi="Times New Roman" w:cs="Times New Roman"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37">
    <w:nsid w:val="631B5900"/>
    <w:multiLevelType w:val="hybridMultilevel"/>
    <w:tmpl w:val="8070B41E"/>
    <w:lvl w:ilvl="0" w:tplc="20801678">
      <w:start w:val="2"/>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8">
    <w:nsid w:val="71F8009D"/>
    <w:multiLevelType w:val="hybridMultilevel"/>
    <w:tmpl w:val="8C422E2A"/>
    <w:lvl w:ilvl="0" w:tplc="EC5411C2">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9">
    <w:nsid w:val="782F033C"/>
    <w:multiLevelType w:val="hybridMultilevel"/>
    <w:tmpl w:val="5448E3E2"/>
    <w:lvl w:ilvl="0" w:tplc="B49897DC">
      <w:start w:val="2"/>
      <w:numFmt w:val="bullet"/>
      <w:lvlText w:val="-"/>
      <w:lvlJc w:val="left"/>
      <w:pPr>
        <w:tabs>
          <w:tab w:val="num" w:pos="2276"/>
        </w:tabs>
        <w:ind w:left="2276" w:hanging="1425"/>
      </w:pPr>
      <w:rPr>
        <w:rFonts w:ascii="Times New Roman" w:eastAsia="Times New Roman" w:hAnsi="Times New Roman" w:cs="Times New Roman" w:hint="default"/>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40">
    <w:nsid w:val="7CD413F2"/>
    <w:multiLevelType w:val="hybridMultilevel"/>
    <w:tmpl w:val="FA6EDB44"/>
    <w:lvl w:ilvl="0" w:tplc="124EB64C">
      <w:start w:val="2"/>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5"/>
  </w:num>
  <w:num w:numId="4">
    <w:abstractNumId w:val="8"/>
  </w:num>
  <w:num w:numId="5">
    <w:abstractNumId w:val="3"/>
  </w:num>
  <w:num w:numId="6">
    <w:abstractNumId w:val="6"/>
  </w:num>
  <w:num w:numId="7">
    <w:abstractNumId w:val="23"/>
  </w:num>
  <w:num w:numId="8">
    <w:abstractNumId w:val="25"/>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0"/>
  </w:num>
  <w:num w:numId="14">
    <w:abstractNumId w:val="13"/>
  </w:num>
  <w:num w:numId="15">
    <w:abstractNumId w:val="11"/>
  </w:num>
  <w:num w:numId="16">
    <w:abstractNumId w:val="29"/>
  </w:num>
  <w:num w:numId="17">
    <w:abstractNumId w:val="28"/>
  </w:num>
  <w:num w:numId="18">
    <w:abstractNumId w:val="0"/>
  </w:num>
  <w:num w:numId="19">
    <w:abstractNumId w:val="1"/>
  </w:num>
  <w:num w:numId="20">
    <w:abstractNumId w:val="34"/>
  </w:num>
  <w:num w:numId="21">
    <w:abstractNumId w:val="18"/>
  </w:num>
  <w:num w:numId="22">
    <w:abstractNumId w:val="40"/>
  </w:num>
  <w:num w:numId="23">
    <w:abstractNumId w:val="39"/>
  </w:num>
  <w:num w:numId="24">
    <w:abstractNumId w:val="38"/>
  </w:num>
  <w:num w:numId="25">
    <w:abstractNumId w:val="26"/>
  </w:num>
  <w:num w:numId="2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6"/>
  </w:num>
  <w:num w:numId="29">
    <w:abstractNumId w:val="37"/>
  </w:num>
  <w:num w:numId="30">
    <w:abstractNumId w:val="19"/>
  </w:num>
  <w:num w:numId="31">
    <w:abstractNumId w:val="17"/>
  </w:num>
  <w:num w:numId="32">
    <w:abstractNumId w:val="20"/>
  </w:num>
  <w:num w:numId="33">
    <w:abstractNumId w:val="10"/>
  </w:num>
  <w:num w:numId="34">
    <w:abstractNumId w:val="15"/>
  </w:num>
  <w:num w:numId="35">
    <w:abstractNumId w:val="4"/>
  </w:num>
  <w:num w:numId="36">
    <w:abstractNumId w:val="16"/>
  </w:num>
  <w:num w:numId="37">
    <w:abstractNumId w:val="2"/>
  </w:num>
  <w:num w:numId="38">
    <w:abstractNumId w:val="24"/>
  </w:num>
  <w:num w:numId="39">
    <w:abstractNumId w:val="22"/>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6"/>
    <w:rsid w:val="00001C73"/>
    <w:rsid w:val="000044E4"/>
    <w:rsid w:val="00017404"/>
    <w:rsid w:val="00017E6B"/>
    <w:rsid w:val="00020C36"/>
    <w:rsid w:val="00027CBE"/>
    <w:rsid w:val="00033101"/>
    <w:rsid w:val="00034852"/>
    <w:rsid w:val="00035C6E"/>
    <w:rsid w:val="00043C59"/>
    <w:rsid w:val="00045193"/>
    <w:rsid w:val="00054410"/>
    <w:rsid w:val="00055C6E"/>
    <w:rsid w:val="00061AE1"/>
    <w:rsid w:val="000732E3"/>
    <w:rsid w:val="00080A3F"/>
    <w:rsid w:val="0008673A"/>
    <w:rsid w:val="000907F9"/>
    <w:rsid w:val="00092D43"/>
    <w:rsid w:val="0009619C"/>
    <w:rsid w:val="000A01CA"/>
    <w:rsid w:val="000A1274"/>
    <w:rsid w:val="000B55C2"/>
    <w:rsid w:val="000C0C94"/>
    <w:rsid w:val="000D3B1B"/>
    <w:rsid w:val="000D441C"/>
    <w:rsid w:val="000D45B6"/>
    <w:rsid w:val="000D678D"/>
    <w:rsid w:val="000D692B"/>
    <w:rsid w:val="000E278A"/>
    <w:rsid w:val="000E5B9D"/>
    <w:rsid w:val="000E7631"/>
    <w:rsid w:val="000E7785"/>
    <w:rsid w:val="000F757F"/>
    <w:rsid w:val="00100705"/>
    <w:rsid w:val="00103400"/>
    <w:rsid w:val="00112321"/>
    <w:rsid w:val="00121AD0"/>
    <w:rsid w:val="00124139"/>
    <w:rsid w:val="0013068E"/>
    <w:rsid w:val="001344CE"/>
    <w:rsid w:val="00152EB1"/>
    <w:rsid w:val="001542A4"/>
    <w:rsid w:val="00166EA4"/>
    <w:rsid w:val="00181583"/>
    <w:rsid w:val="00185504"/>
    <w:rsid w:val="001A3553"/>
    <w:rsid w:val="001A3C6D"/>
    <w:rsid w:val="001B21B0"/>
    <w:rsid w:val="001B2A1B"/>
    <w:rsid w:val="001B3F2E"/>
    <w:rsid w:val="001B509D"/>
    <w:rsid w:val="001C31AA"/>
    <w:rsid w:val="001C43E8"/>
    <w:rsid w:val="001C7CBB"/>
    <w:rsid w:val="001D085B"/>
    <w:rsid w:val="001D1422"/>
    <w:rsid w:val="001D4E9B"/>
    <w:rsid w:val="001E1CB2"/>
    <w:rsid w:val="001E649E"/>
    <w:rsid w:val="001F1EA6"/>
    <w:rsid w:val="001F4B01"/>
    <w:rsid w:val="001F557D"/>
    <w:rsid w:val="002000CB"/>
    <w:rsid w:val="00206CF6"/>
    <w:rsid w:val="00211ECD"/>
    <w:rsid w:val="002135DB"/>
    <w:rsid w:val="00217F3A"/>
    <w:rsid w:val="00247872"/>
    <w:rsid w:val="00256032"/>
    <w:rsid w:val="00260D31"/>
    <w:rsid w:val="00263F91"/>
    <w:rsid w:val="00267CBD"/>
    <w:rsid w:val="002727C3"/>
    <w:rsid w:val="00283080"/>
    <w:rsid w:val="002907E0"/>
    <w:rsid w:val="00297030"/>
    <w:rsid w:val="002973AC"/>
    <w:rsid w:val="002A1F03"/>
    <w:rsid w:val="002B1A3F"/>
    <w:rsid w:val="002B41DE"/>
    <w:rsid w:val="002B6BFC"/>
    <w:rsid w:val="002C3709"/>
    <w:rsid w:val="002C742F"/>
    <w:rsid w:val="002C7BA8"/>
    <w:rsid w:val="002D3151"/>
    <w:rsid w:val="002D6E9A"/>
    <w:rsid w:val="002F0092"/>
    <w:rsid w:val="002F38BB"/>
    <w:rsid w:val="00304106"/>
    <w:rsid w:val="00307818"/>
    <w:rsid w:val="003275DB"/>
    <w:rsid w:val="00340880"/>
    <w:rsid w:val="00345168"/>
    <w:rsid w:val="00351BBD"/>
    <w:rsid w:val="003556DD"/>
    <w:rsid w:val="003564DC"/>
    <w:rsid w:val="003567A2"/>
    <w:rsid w:val="00360713"/>
    <w:rsid w:val="00365BE7"/>
    <w:rsid w:val="0038079C"/>
    <w:rsid w:val="00381337"/>
    <w:rsid w:val="00385367"/>
    <w:rsid w:val="0039189C"/>
    <w:rsid w:val="0039616B"/>
    <w:rsid w:val="003A2EB7"/>
    <w:rsid w:val="003B00F6"/>
    <w:rsid w:val="003B2799"/>
    <w:rsid w:val="003C0B91"/>
    <w:rsid w:val="003C2A18"/>
    <w:rsid w:val="003C3A11"/>
    <w:rsid w:val="003C5069"/>
    <w:rsid w:val="003D33D3"/>
    <w:rsid w:val="003D4573"/>
    <w:rsid w:val="003D6CBB"/>
    <w:rsid w:val="003E2441"/>
    <w:rsid w:val="003E3E7C"/>
    <w:rsid w:val="003E51C3"/>
    <w:rsid w:val="003F1369"/>
    <w:rsid w:val="003F1EEE"/>
    <w:rsid w:val="003F22CB"/>
    <w:rsid w:val="003F284B"/>
    <w:rsid w:val="003F4D37"/>
    <w:rsid w:val="003F595F"/>
    <w:rsid w:val="003F6365"/>
    <w:rsid w:val="003F63D9"/>
    <w:rsid w:val="00403B69"/>
    <w:rsid w:val="0041009F"/>
    <w:rsid w:val="004222E2"/>
    <w:rsid w:val="00425506"/>
    <w:rsid w:val="00426CCC"/>
    <w:rsid w:val="00436B41"/>
    <w:rsid w:val="004544E5"/>
    <w:rsid w:val="00456CE7"/>
    <w:rsid w:val="00461498"/>
    <w:rsid w:val="00474503"/>
    <w:rsid w:val="0047564E"/>
    <w:rsid w:val="00477F4C"/>
    <w:rsid w:val="00480DE2"/>
    <w:rsid w:val="00483076"/>
    <w:rsid w:val="004831B1"/>
    <w:rsid w:val="00485F25"/>
    <w:rsid w:val="004915C4"/>
    <w:rsid w:val="00495E52"/>
    <w:rsid w:val="004A59D8"/>
    <w:rsid w:val="004A7458"/>
    <w:rsid w:val="004B51F3"/>
    <w:rsid w:val="004C69D5"/>
    <w:rsid w:val="004D0C54"/>
    <w:rsid w:val="004D7082"/>
    <w:rsid w:val="004E79EF"/>
    <w:rsid w:val="004F2BAC"/>
    <w:rsid w:val="004F428F"/>
    <w:rsid w:val="004F43F6"/>
    <w:rsid w:val="004F6094"/>
    <w:rsid w:val="00505442"/>
    <w:rsid w:val="005148FA"/>
    <w:rsid w:val="00525785"/>
    <w:rsid w:val="00526DF8"/>
    <w:rsid w:val="005322C0"/>
    <w:rsid w:val="005360E4"/>
    <w:rsid w:val="00551965"/>
    <w:rsid w:val="00551CEB"/>
    <w:rsid w:val="005535AC"/>
    <w:rsid w:val="00555CB1"/>
    <w:rsid w:val="0055744A"/>
    <w:rsid w:val="0056093F"/>
    <w:rsid w:val="005639FF"/>
    <w:rsid w:val="0057740B"/>
    <w:rsid w:val="00580724"/>
    <w:rsid w:val="0058093B"/>
    <w:rsid w:val="0058628E"/>
    <w:rsid w:val="005A39E4"/>
    <w:rsid w:val="005A762B"/>
    <w:rsid w:val="005B08E7"/>
    <w:rsid w:val="005C2245"/>
    <w:rsid w:val="005D3FB1"/>
    <w:rsid w:val="005D4B4E"/>
    <w:rsid w:val="005D7859"/>
    <w:rsid w:val="005E05E6"/>
    <w:rsid w:val="005E0DFA"/>
    <w:rsid w:val="006032FF"/>
    <w:rsid w:val="0060570C"/>
    <w:rsid w:val="00615030"/>
    <w:rsid w:val="00615475"/>
    <w:rsid w:val="00616308"/>
    <w:rsid w:val="006249C1"/>
    <w:rsid w:val="006305F8"/>
    <w:rsid w:val="00631627"/>
    <w:rsid w:val="00633E91"/>
    <w:rsid w:val="00637594"/>
    <w:rsid w:val="006414A1"/>
    <w:rsid w:val="0064628E"/>
    <w:rsid w:val="00650564"/>
    <w:rsid w:val="006510E4"/>
    <w:rsid w:val="00654083"/>
    <w:rsid w:val="00655483"/>
    <w:rsid w:val="00664E1E"/>
    <w:rsid w:val="00666CA2"/>
    <w:rsid w:val="00667E8B"/>
    <w:rsid w:val="00682788"/>
    <w:rsid w:val="0068704F"/>
    <w:rsid w:val="00690610"/>
    <w:rsid w:val="00692997"/>
    <w:rsid w:val="0069321A"/>
    <w:rsid w:val="00694608"/>
    <w:rsid w:val="0069461B"/>
    <w:rsid w:val="006A7614"/>
    <w:rsid w:val="006B157A"/>
    <w:rsid w:val="006B6676"/>
    <w:rsid w:val="006C4CDC"/>
    <w:rsid w:val="006D24AC"/>
    <w:rsid w:val="006D6DC4"/>
    <w:rsid w:val="006F6128"/>
    <w:rsid w:val="007011B7"/>
    <w:rsid w:val="00711415"/>
    <w:rsid w:val="00723243"/>
    <w:rsid w:val="00741FD7"/>
    <w:rsid w:val="00741FDA"/>
    <w:rsid w:val="0074421A"/>
    <w:rsid w:val="00744EC4"/>
    <w:rsid w:val="00750849"/>
    <w:rsid w:val="00757AC5"/>
    <w:rsid w:val="00775265"/>
    <w:rsid w:val="00793908"/>
    <w:rsid w:val="007956FD"/>
    <w:rsid w:val="007A1BA0"/>
    <w:rsid w:val="007A1BFA"/>
    <w:rsid w:val="007A4CA1"/>
    <w:rsid w:val="007B0817"/>
    <w:rsid w:val="007B2528"/>
    <w:rsid w:val="007C30DA"/>
    <w:rsid w:val="007E1DC4"/>
    <w:rsid w:val="007E58BC"/>
    <w:rsid w:val="007F327D"/>
    <w:rsid w:val="0080317D"/>
    <w:rsid w:val="00806A48"/>
    <w:rsid w:val="00811DC2"/>
    <w:rsid w:val="008215F6"/>
    <w:rsid w:val="008264F4"/>
    <w:rsid w:val="00832605"/>
    <w:rsid w:val="008341B1"/>
    <w:rsid w:val="00840E57"/>
    <w:rsid w:val="00851C95"/>
    <w:rsid w:val="00862163"/>
    <w:rsid w:val="00866E67"/>
    <w:rsid w:val="008709FB"/>
    <w:rsid w:val="008733B6"/>
    <w:rsid w:val="00873E6E"/>
    <w:rsid w:val="00885238"/>
    <w:rsid w:val="00886450"/>
    <w:rsid w:val="00886789"/>
    <w:rsid w:val="00887FE2"/>
    <w:rsid w:val="00892C55"/>
    <w:rsid w:val="0089331D"/>
    <w:rsid w:val="00896D58"/>
    <w:rsid w:val="008A16D9"/>
    <w:rsid w:val="008B57B8"/>
    <w:rsid w:val="008C360F"/>
    <w:rsid w:val="008D3F18"/>
    <w:rsid w:val="008D664C"/>
    <w:rsid w:val="008D6A10"/>
    <w:rsid w:val="008E36B2"/>
    <w:rsid w:val="008E381F"/>
    <w:rsid w:val="008E4D8B"/>
    <w:rsid w:val="008E7A0F"/>
    <w:rsid w:val="008E7B0C"/>
    <w:rsid w:val="0090041E"/>
    <w:rsid w:val="009067C5"/>
    <w:rsid w:val="00911358"/>
    <w:rsid w:val="00916222"/>
    <w:rsid w:val="009300A5"/>
    <w:rsid w:val="009354D2"/>
    <w:rsid w:val="00944178"/>
    <w:rsid w:val="00947D2B"/>
    <w:rsid w:val="00970EDA"/>
    <w:rsid w:val="00977A1C"/>
    <w:rsid w:val="00997AD5"/>
    <w:rsid w:val="009A7B5B"/>
    <w:rsid w:val="009B0AB6"/>
    <w:rsid w:val="009B40F1"/>
    <w:rsid w:val="009C2B6B"/>
    <w:rsid w:val="009D3876"/>
    <w:rsid w:val="009D5FFB"/>
    <w:rsid w:val="009E5A38"/>
    <w:rsid w:val="009F793A"/>
    <w:rsid w:val="00A00318"/>
    <w:rsid w:val="00A07D55"/>
    <w:rsid w:val="00A10F0C"/>
    <w:rsid w:val="00A129BE"/>
    <w:rsid w:val="00A13842"/>
    <w:rsid w:val="00A16370"/>
    <w:rsid w:val="00A1777F"/>
    <w:rsid w:val="00A259D0"/>
    <w:rsid w:val="00A507EF"/>
    <w:rsid w:val="00A56E53"/>
    <w:rsid w:val="00A6228A"/>
    <w:rsid w:val="00A75502"/>
    <w:rsid w:val="00A809A6"/>
    <w:rsid w:val="00A84463"/>
    <w:rsid w:val="00A90F2F"/>
    <w:rsid w:val="00A936A0"/>
    <w:rsid w:val="00AA26E5"/>
    <w:rsid w:val="00AA5586"/>
    <w:rsid w:val="00AA7D23"/>
    <w:rsid w:val="00AB7EB1"/>
    <w:rsid w:val="00AD12D0"/>
    <w:rsid w:val="00AD4A3B"/>
    <w:rsid w:val="00AE0924"/>
    <w:rsid w:val="00AE5281"/>
    <w:rsid w:val="00AE79BC"/>
    <w:rsid w:val="00AF681D"/>
    <w:rsid w:val="00B02D6F"/>
    <w:rsid w:val="00B06B70"/>
    <w:rsid w:val="00B07BDC"/>
    <w:rsid w:val="00B11D77"/>
    <w:rsid w:val="00B23D00"/>
    <w:rsid w:val="00B37F5F"/>
    <w:rsid w:val="00B43584"/>
    <w:rsid w:val="00B43BC6"/>
    <w:rsid w:val="00B50910"/>
    <w:rsid w:val="00B50D23"/>
    <w:rsid w:val="00B528D8"/>
    <w:rsid w:val="00B62C3F"/>
    <w:rsid w:val="00B63E31"/>
    <w:rsid w:val="00B73A9B"/>
    <w:rsid w:val="00B73C2A"/>
    <w:rsid w:val="00B778BF"/>
    <w:rsid w:val="00B82FCB"/>
    <w:rsid w:val="00B90DC3"/>
    <w:rsid w:val="00B9173C"/>
    <w:rsid w:val="00BA0BD2"/>
    <w:rsid w:val="00BA209E"/>
    <w:rsid w:val="00BB44CF"/>
    <w:rsid w:val="00BC1953"/>
    <w:rsid w:val="00BC424F"/>
    <w:rsid w:val="00BF15A2"/>
    <w:rsid w:val="00C03661"/>
    <w:rsid w:val="00C074B2"/>
    <w:rsid w:val="00C1342C"/>
    <w:rsid w:val="00C17324"/>
    <w:rsid w:val="00C207BF"/>
    <w:rsid w:val="00C211D8"/>
    <w:rsid w:val="00C22CFD"/>
    <w:rsid w:val="00C25F32"/>
    <w:rsid w:val="00C32FDE"/>
    <w:rsid w:val="00C4049E"/>
    <w:rsid w:val="00C444F7"/>
    <w:rsid w:val="00C46866"/>
    <w:rsid w:val="00C516D8"/>
    <w:rsid w:val="00C810A0"/>
    <w:rsid w:val="00C82A55"/>
    <w:rsid w:val="00C900A5"/>
    <w:rsid w:val="00C94DD9"/>
    <w:rsid w:val="00C97BD9"/>
    <w:rsid w:val="00CB2A23"/>
    <w:rsid w:val="00CB5B35"/>
    <w:rsid w:val="00CC0CA8"/>
    <w:rsid w:val="00CD0F0F"/>
    <w:rsid w:val="00CD0FD8"/>
    <w:rsid w:val="00CD3BF9"/>
    <w:rsid w:val="00CD53A1"/>
    <w:rsid w:val="00CD7192"/>
    <w:rsid w:val="00CE287F"/>
    <w:rsid w:val="00D04664"/>
    <w:rsid w:val="00D10445"/>
    <w:rsid w:val="00D16915"/>
    <w:rsid w:val="00D204EF"/>
    <w:rsid w:val="00D21BCA"/>
    <w:rsid w:val="00D22987"/>
    <w:rsid w:val="00D22ADB"/>
    <w:rsid w:val="00D22F45"/>
    <w:rsid w:val="00D25A35"/>
    <w:rsid w:val="00D266F9"/>
    <w:rsid w:val="00D304A9"/>
    <w:rsid w:val="00D341AF"/>
    <w:rsid w:val="00D40B11"/>
    <w:rsid w:val="00D47A47"/>
    <w:rsid w:val="00D538FB"/>
    <w:rsid w:val="00D62752"/>
    <w:rsid w:val="00D672CF"/>
    <w:rsid w:val="00D67B54"/>
    <w:rsid w:val="00D82EF8"/>
    <w:rsid w:val="00D87BE3"/>
    <w:rsid w:val="00D9055B"/>
    <w:rsid w:val="00D91096"/>
    <w:rsid w:val="00D92053"/>
    <w:rsid w:val="00D976E6"/>
    <w:rsid w:val="00DA0DED"/>
    <w:rsid w:val="00DA2CF9"/>
    <w:rsid w:val="00DB58D3"/>
    <w:rsid w:val="00DB62E1"/>
    <w:rsid w:val="00DC471E"/>
    <w:rsid w:val="00DD04EF"/>
    <w:rsid w:val="00DE6A9C"/>
    <w:rsid w:val="00DE6C53"/>
    <w:rsid w:val="00DF228E"/>
    <w:rsid w:val="00DF65DE"/>
    <w:rsid w:val="00E11F63"/>
    <w:rsid w:val="00E15721"/>
    <w:rsid w:val="00E15B5B"/>
    <w:rsid w:val="00E22473"/>
    <w:rsid w:val="00E26C38"/>
    <w:rsid w:val="00E27B9F"/>
    <w:rsid w:val="00E30CCD"/>
    <w:rsid w:val="00E3603B"/>
    <w:rsid w:val="00E3616C"/>
    <w:rsid w:val="00E365F4"/>
    <w:rsid w:val="00E402A4"/>
    <w:rsid w:val="00E44CB1"/>
    <w:rsid w:val="00E61323"/>
    <w:rsid w:val="00E74BD9"/>
    <w:rsid w:val="00E96239"/>
    <w:rsid w:val="00EB3D58"/>
    <w:rsid w:val="00EB5F2E"/>
    <w:rsid w:val="00EC07EF"/>
    <w:rsid w:val="00EC315F"/>
    <w:rsid w:val="00EC458A"/>
    <w:rsid w:val="00EC4EE4"/>
    <w:rsid w:val="00ED3220"/>
    <w:rsid w:val="00ED3FC4"/>
    <w:rsid w:val="00ED4AE7"/>
    <w:rsid w:val="00ED5D97"/>
    <w:rsid w:val="00EE5816"/>
    <w:rsid w:val="00F24B46"/>
    <w:rsid w:val="00F2623D"/>
    <w:rsid w:val="00F416C5"/>
    <w:rsid w:val="00F468D4"/>
    <w:rsid w:val="00F557EB"/>
    <w:rsid w:val="00F55FBD"/>
    <w:rsid w:val="00F604F2"/>
    <w:rsid w:val="00F62C40"/>
    <w:rsid w:val="00F635C6"/>
    <w:rsid w:val="00F67612"/>
    <w:rsid w:val="00F70FB3"/>
    <w:rsid w:val="00F72486"/>
    <w:rsid w:val="00F732A5"/>
    <w:rsid w:val="00F74A74"/>
    <w:rsid w:val="00F76587"/>
    <w:rsid w:val="00FA149B"/>
    <w:rsid w:val="00FA1B2E"/>
    <w:rsid w:val="00FA48B6"/>
    <w:rsid w:val="00FA6C00"/>
    <w:rsid w:val="00FB75C3"/>
    <w:rsid w:val="00FC315D"/>
    <w:rsid w:val="00FC648B"/>
    <w:rsid w:val="00FD4270"/>
    <w:rsid w:val="00FE5974"/>
    <w:rsid w:val="00FE7915"/>
    <w:rsid w:val="00FF1109"/>
    <w:rsid w:val="00FF31CD"/>
    <w:rsid w:val="00FF33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E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6"/>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6"/>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semiHidden/>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semiHidden/>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val="fr-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6"/>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6"/>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unhideWhenUsed/>
    <w:rsid w:val="00185504"/>
    <w:pPr>
      <w:spacing w:after="120"/>
    </w:pPr>
  </w:style>
  <w:style w:type="character" w:customStyle="1" w:styleId="CorpsdetexteCar">
    <w:name w:val="Corps de texte Car"/>
    <w:basedOn w:val="Policepardfaut"/>
    <w:link w:val="Corpsdetexte"/>
    <w:uiPriority w:val="99"/>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styleId="PrformatHTML">
    <w:name w:val="HTML Preformatted"/>
    <w:basedOn w:val="Normal"/>
    <w:link w:val="PrformatHTMLCar"/>
    <w:uiPriority w:val="99"/>
    <w:semiHidden/>
    <w:unhideWhenUsed/>
    <w:rsid w:val="007A4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lang w:val="fr-FR" w:eastAsia="fr-FR"/>
    </w:rPr>
  </w:style>
  <w:style w:type="character" w:customStyle="1" w:styleId="PrformatHTMLCar">
    <w:name w:val="Préformaté HTML Car"/>
    <w:basedOn w:val="Policepardfaut"/>
    <w:link w:val="PrformatHTML"/>
    <w:uiPriority w:val="99"/>
    <w:semiHidden/>
    <w:rsid w:val="007A4CA1"/>
    <w:rPr>
      <w:rFonts w:ascii="Courier New" w:hAnsi="Courier New" w:cs="Courier New"/>
      <w:color w:val="000000"/>
      <w:sz w:val="20"/>
      <w:szCs w:val="20"/>
      <w:lang w:eastAsia="fr-FR"/>
    </w:rPr>
  </w:style>
  <w:style w:type="paragraph" w:customStyle="1" w:styleId="-ConventionPrambuleGEDA">
    <w:name w:val="- Convention:Pr_ambule           GEDA"/>
    <w:uiPriority w:val="99"/>
    <w:rsid w:val="0055744A"/>
    <w:pPr>
      <w:spacing w:before="60" w:after="0" w:line="240" w:lineRule="auto"/>
      <w:ind w:firstLine="340"/>
      <w:jc w:val="both"/>
    </w:pPr>
    <w:rPr>
      <w:rFonts w:ascii="Times New Roman" w:eastAsia="Times New Roman" w:hAnsi="Times New Roman" w:cs="Times New Roman"/>
      <w:sz w:val="24"/>
      <w:szCs w:val="24"/>
      <w:lang w:eastAsia="fr-FR"/>
    </w:rPr>
  </w:style>
  <w:style w:type="paragraph" w:styleId="Notedebasdepage">
    <w:name w:val="footnote text"/>
    <w:aliases w:val="single space,footnote text,fn,Fußnotentextf"/>
    <w:basedOn w:val="Normal"/>
    <w:link w:val="NotedebasdepageCar"/>
    <w:rsid w:val="00DB62E1"/>
    <w:rPr>
      <w:sz w:val="20"/>
      <w:szCs w:val="20"/>
      <w:lang w:val="fr-FR" w:eastAsia="fr-FR"/>
    </w:rPr>
  </w:style>
  <w:style w:type="character" w:customStyle="1" w:styleId="NotedebasdepageCar">
    <w:name w:val="Note de bas de page Car"/>
    <w:aliases w:val="single space Car,footnote text Car,fn Car,Fußnotentextf Car"/>
    <w:basedOn w:val="Policepardfaut"/>
    <w:link w:val="Notedebasdepage"/>
    <w:rsid w:val="00DB62E1"/>
    <w:rPr>
      <w:rFonts w:ascii="Times New Roman" w:eastAsia="Times New Roman" w:hAnsi="Times New Roman" w:cs="Times New Roman"/>
      <w:sz w:val="20"/>
      <w:szCs w:val="20"/>
      <w:lang w:eastAsia="fr-FR"/>
    </w:rPr>
  </w:style>
  <w:style w:type="character" w:styleId="Appelnotedebasdep">
    <w:name w:val="footnote reference"/>
    <w:rsid w:val="00DB62E1"/>
    <w:rPr>
      <w:vertAlign w:val="superscript"/>
    </w:rPr>
  </w:style>
  <w:style w:type="paragraph" w:customStyle="1" w:styleId="-LettrehDestinataireGEDA">
    <w:name w:val="- Lettre:h_Destinataire (à)  GEDA"/>
    <w:next w:val="Normal"/>
    <w:rsid w:val="001A3C6D"/>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ConventionPrambuleGEDA0">
    <w:name w:val="- Convention:Préambule           GEDA"/>
    <w:rsid w:val="00A75502"/>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DiversLigneinvisibleGEDA">
    <w:name w:val="- Divers:Ligne invisible   GEDA"/>
    <w:rsid w:val="006F6128"/>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western">
    <w:name w:val="western"/>
    <w:basedOn w:val="Normal"/>
    <w:semiHidden/>
    <w:rsid w:val="00F635C6"/>
    <w:pPr>
      <w:suppressAutoHyphens/>
      <w:spacing w:before="100" w:after="119"/>
    </w:pPr>
    <w:rPr>
      <w:rFonts w:eastAsia="Arial Unicode MS"/>
      <w:color w:val="00000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0463">
      <w:bodyDiv w:val="1"/>
      <w:marLeft w:val="0"/>
      <w:marRight w:val="0"/>
      <w:marTop w:val="0"/>
      <w:marBottom w:val="0"/>
      <w:divBdr>
        <w:top w:val="none" w:sz="0" w:space="0" w:color="auto"/>
        <w:left w:val="none" w:sz="0" w:space="0" w:color="auto"/>
        <w:bottom w:val="none" w:sz="0" w:space="0" w:color="auto"/>
        <w:right w:val="none" w:sz="0" w:space="0" w:color="auto"/>
      </w:divBdr>
    </w:div>
    <w:div w:id="75396751">
      <w:bodyDiv w:val="1"/>
      <w:marLeft w:val="0"/>
      <w:marRight w:val="0"/>
      <w:marTop w:val="0"/>
      <w:marBottom w:val="0"/>
      <w:divBdr>
        <w:top w:val="none" w:sz="0" w:space="0" w:color="auto"/>
        <w:left w:val="none" w:sz="0" w:space="0" w:color="auto"/>
        <w:bottom w:val="none" w:sz="0" w:space="0" w:color="auto"/>
        <w:right w:val="none" w:sz="0" w:space="0" w:color="auto"/>
      </w:divBdr>
    </w:div>
    <w:div w:id="78412514">
      <w:bodyDiv w:val="1"/>
      <w:marLeft w:val="0"/>
      <w:marRight w:val="0"/>
      <w:marTop w:val="0"/>
      <w:marBottom w:val="0"/>
      <w:divBdr>
        <w:top w:val="none" w:sz="0" w:space="0" w:color="auto"/>
        <w:left w:val="none" w:sz="0" w:space="0" w:color="auto"/>
        <w:bottom w:val="none" w:sz="0" w:space="0" w:color="auto"/>
        <w:right w:val="none" w:sz="0" w:space="0" w:color="auto"/>
      </w:divBdr>
    </w:div>
    <w:div w:id="125321252">
      <w:bodyDiv w:val="1"/>
      <w:marLeft w:val="0"/>
      <w:marRight w:val="0"/>
      <w:marTop w:val="0"/>
      <w:marBottom w:val="0"/>
      <w:divBdr>
        <w:top w:val="none" w:sz="0" w:space="0" w:color="auto"/>
        <w:left w:val="none" w:sz="0" w:space="0" w:color="auto"/>
        <w:bottom w:val="none" w:sz="0" w:space="0" w:color="auto"/>
        <w:right w:val="none" w:sz="0" w:space="0" w:color="auto"/>
      </w:divBdr>
    </w:div>
    <w:div w:id="264268447">
      <w:bodyDiv w:val="1"/>
      <w:marLeft w:val="0"/>
      <w:marRight w:val="0"/>
      <w:marTop w:val="0"/>
      <w:marBottom w:val="0"/>
      <w:divBdr>
        <w:top w:val="none" w:sz="0" w:space="0" w:color="auto"/>
        <w:left w:val="none" w:sz="0" w:space="0" w:color="auto"/>
        <w:bottom w:val="none" w:sz="0" w:space="0" w:color="auto"/>
        <w:right w:val="none" w:sz="0" w:space="0" w:color="auto"/>
      </w:divBdr>
    </w:div>
    <w:div w:id="297339835">
      <w:bodyDiv w:val="1"/>
      <w:marLeft w:val="0"/>
      <w:marRight w:val="0"/>
      <w:marTop w:val="0"/>
      <w:marBottom w:val="0"/>
      <w:divBdr>
        <w:top w:val="none" w:sz="0" w:space="0" w:color="auto"/>
        <w:left w:val="none" w:sz="0" w:space="0" w:color="auto"/>
        <w:bottom w:val="none" w:sz="0" w:space="0" w:color="auto"/>
        <w:right w:val="none" w:sz="0" w:space="0" w:color="auto"/>
      </w:divBdr>
    </w:div>
    <w:div w:id="300816910">
      <w:bodyDiv w:val="1"/>
      <w:marLeft w:val="0"/>
      <w:marRight w:val="0"/>
      <w:marTop w:val="0"/>
      <w:marBottom w:val="0"/>
      <w:divBdr>
        <w:top w:val="none" w:sz="0" w:space="0" w:color="auto"/>
        <w:left w:val="none" w:sz="0" w:space="0" w:color="auto"/>
        <w:bottom w:val="none" w:sz="0" w:space="0" w:color="auto"/>
        <w:right w:val="none" w:sz="0" w:space="0" w:color="auto"/>
      </w:divBdr>
    </w:div>
    <w:div w:id="336346761">
      <w:bodyDiv w:val="1"/>
      <w:marLeft w:val="0"/>
      <w:marRight w:val="0"/>
      <w:marTop w:val="0"/>
      <w:marBottom w:val="0"/>
      <w:divBdr>
        <w:top w:val="none" w:sz="0" w:space="0" w:color="auto"/>
        <w:left w:val="none" w:sz="0" w:space="0" w:color="auto"/>
        <w:bottom w:val="none" w:sz="0" w:space="0" w:color="auto"/>
        <w:right w:val="none" w:sz="0" w:space="0" w:color="auto"/>
      </w:divBdr>
    </w:div>
    <w:div w:id="384986280">
      <w:bodyDiv w:val="1"/>
      <w:marLeft w:val="0"/>
      <w:marRight w:val="0"/>
      <w:marTop w:val="0"/>
      <w:marBottom w:val="0"/>
      <w:divBdr>
        <w:top w:val="none" w:sz="0" w:space="0" w:color="auto"/>
        <w:left w:val="none" w:sz="0" w:space="0" w:color="auto"/>
        <w:bottom w:val="none" w:sz="0" w:space="0" w:color="auto"/>
        <w:right w:val="none" w:sz="0" w:space="0" w:color="auto"/>
      </w:divBdr>
    </w:div>
    <w:div w:id="477916899">
      <w:bodyDiv w:val="1"/>
      <w:marLeft w:val="0"/>
      <w:marRight w:val="0"/>
      <w:marTop w:val="0"/>
      <w:marBottom w:val="0"/>
      <w:divBdr>
        <w:top w:val="none" w:sz="0" w:space="0" w:color="auto"/>
        <w:left w:val="none" w:sz="0" w:space="0" w:color="auto"/>
        <w:bottom w:val="none" w:sz="0" w:space="0" w:color="auto"/>
        <w:right w:val="none" w:sz="0" w:space="0" w:color="auto"/>
      </w:divBdr>
    </w:div>
    <w:div w:id="553852417">
      <w:bodyDiv w:val="1"/>
      <w:marLeft w:val="0"/>
      <w:marRight w:val="0"/>
      <w:marTop w:val="0"/>
      <w:marBottom w:val="0"/>
      <w:divBdr>
        <w:top w:val="none" w:sz="0" w:space="0" w:color="auto"/>
        <w:left w:val="none" w:sz="0" w:space="0" w:color="auto"/>
        <w:bottom w:val="none" w:sz="0" w:space="0" w:color="auto"/>
        <w:right w:val="none" w:sz="0" w:space="0" w:color="auto"/>
      </w:divBdr>
    </w:div>
    <w:div w:id="836577339">
      <w:bodyDiv w:val="1"/>
      <w:marLeft w:val="0"/>
      <w:marRight w:val="0"/>
      <w:marTop w:val="0"/>
      <w:marBottom w:val="0"/>
      <w:divBdr>
        <w:top w:val="none" w:sz="0" w:space="0" w:color="auto"/>
        <w:left w:val="none" w:sz="0" w:space="0" w:color="auto"/>
        <w:bottom w:val="none" w:sz="0" w:space="0" w:color="auto"/>
        <w:right w:val="none" w:sz="0" w:space="0" w:color="auto"/>
      </w:divBdr>
    </w:div>
    <w:div w:id="972715576">
      <w:bodyDiv w:val="1"/>
      <w:marLeft w:val="0"/>
      <w:marRight w:val="0"/>
      <w:marTop w:val="0"/>
      <w:marBottom w:val="0"/>
      <w:divBdr>
        <w:top w:val="none" w:sz="0" w:space="0" w:color="auto"/>
        <w:left w:val="none" w:sz="0" w:space="0" w:color="auto"/>
        <w:bottom w:val="none" w:sz="0" w:space="0" w:color="auto"/>
        <w:right w:val="none" w:sz="0" w:space="0" w:color="auto"/>
      </w:divBdr>
    </w:div>
    <w:div w:id="1048798652">
      <w:bodyDiv w:val="1"/>
      <w:marLeft w:val="0"/>
      <w:marRight w:val="0"/>
      <w:marTop w:val="0"/>
      <w:marBottom w:val="0"/>
      <w:divBdr>
        <w:top w:val="none" w:sz="0" w:space="0" w:color="auto"/>
        <w:left w:val="none" w:sz="0" w:space="0" w:color="auto"/>
        <w:bottom w:val="none" w:sz="0" w:space="0" w:color="auto"/>
        <w:right w:val="none" w:sz="0" w:space="0" w:color="auto"/>
      </w:divBdr>
    </w:div>
    <w:div w:id="1106199213">
      <w:bodyDiv w:val="1"/>
      <w:marLeft w:val="0"/>
      <w:marRight w:val="0"/>
      <w:marTop w:val="0"/>
      <w:marBottom w:val="0"/>
      <w:divBdr>
        <w:top w:val="none" w:sz="0" w:space="0" w:color="auto"/>
        <w:left w:val="none" w:sz="0" w:space="0" w:color="auto"/>
        <w:bottom w:val="none" w:sz="0" w:space="0" w:color="auto"/>
        <w:right w:val="none" w:sz="0" w:space="0" w:color="auto"/>
      </w:divBdr>
    </w:div>
    <w:div w:id="1139347011">
      <w:bodyDiv w:val="1"/>
      <w:marLeft w:val="0"/>
      <w:marRight w:val="0"/>
      <w:marTop w:val="0"/>
      <w:marBottom w:val="0"/>
      <w:divBdr>
        <w:top w:val="none" w:sz="0" w:space="0" w:color="auto"/>
        <w:left w:val="none" w:sz="0" w:space="0" w:color="auto"/>
        <w:bottom w:val="none" w:sz="0" w:space="0" w:color="auto"/>
        <w:right w:val="none" w:sz="0" w:space="0" w:color="auto"/>
      </w:divBdr>
    </w:div>
    <w:div w:id="1177189442">
      <w:bodyDiv w:val="1"/>
      <w:marLeft w:val="0"/>
      <w:marRight w:val="0"/>
      <w:marTop w:val="0"/>
      <w:marBottom w:val="0"/>
      <w:divBdr>
        <w:top w:val="none" w:sz="0" w:space="0" w:color="auto"/>
        <w:left w:val="none" w:sz="0" w:space="0" w:color="auto"/>
        <w:bottom w:val="none" w:sz="0" w:space="0" w:color="auto"/>
        <w:right w:val="none" w:sz="0" w:space="0" w:color="auto"/>
      </w:divBdr>
    </w:div>
    <w:div w:id="1245989181">
      <w:bodyDiv w:val="1"/>
      <w:marLeft w:val="0"/>
      <w:marRight w:val="0"/>
      <w:marTop w:val="0"/>
      <w:marBottom w:val="0"/>
      <w:divBdr>
        <w:top w:val="none" w:sz="0" w:space="0" w:color="auto"/>
        <w:left w:val="none" w:sz="0" w:space="0" w:color="auto"/>
        <w:bottom w:val="none" w:sz="0" w:space="0" w:color="auto"/>
        <w:right w:val="none" w:sz="0" w:space="0" w:color="auto"/>
      </w:divBdr>
    </w:div>
    <w:div w:id="1350915581">
      <w:bodyDiv w:val="1"/>
      <w:marLeft w:val="0"/>
      <w:marRight w:val="0"/>
      <w:marTop w:val="0"/>
      <w:marBottom w:val="0"/>
      <w:divBdr>
        <w:top w:val="none" w:sz="0" w:space="0" w:color="auto"/>
        <w:left w:val="none" w:sz="0" w:space="0" w:color="auto"/>
        <w:bottom w:val="none" w:sz="0" w:space="0" w:color="auto"/>
        <w:right w:val="none" w:sz="0" w:space="0" w:color="auto"/>
      </w:divBdr>
    </w:div>
    <w:div w:id="1459492595">
      <w:bodyDiv w:val="1"/>
      <w:marLeft w:val="0"/>
      <w:marRight w:val="0"/>
      <w:marTop w:val="0"/>
      <w:marBottom w:val="0"/>
      <w:divBdr>
        <w:top w:val="none" w:sz="0" w:space="0" w:color="auto"/>
        <w:left w:val="none" w:sz="0" w:space="0" w:color="auto"/>
        <w:bottom w:val="none" w:sz="0" w:space="0" w:color="auto"/>
        <w:right w:val="none" w:sz="0" w:space="0" w:color="auto"/>
      </w:divBdr>
    </w:div>
    <w:div w:id="1545144039">
      <w:bodyDiv w:val="1"/>
      <w:marLeft w:val="0"/>
      <w:marRight w:val="0"/>
      <w:marTop w:val="0"/>
      <w:marBottom w:val="0"/>
      <w:divBdr>
        <w:top w:val="none" w:sz="0" w:space="0" w:color="auto"/>
        <w:left w:val="none" w:sz="0" w:space="0" w:color="auto"/>
        <w:bottom w:val="none" w:sz="0" w:space="0" w:color="auto"/>
        <w:right w:val="none" w:sz="0" w:space="0" w:color="auto"/>
      </w:divBdr>
    </w:div>
    <w:div w:id="1560748558">
      <w:bodyDiv w:val="1"/>
      <w:marLeft w:val="0"/>
      <w:marRight w:val="0"/>
      <w:marTop w:val="0"/>
      <w:marBottom w:val="0"/>
      <w:divBdr>
        <w:top w:val="none" w:sz="0" w:space="0" w:color="auto"/>
        <w:left w:val="none" w:sz="0" w:space="0" w:color="auto"/>
        <w:bottom w:val="none" w:sz="0" w:space="0" w:color="auto"/>
        <w:right w:val="none" w:sz="0" w:space="0" w:color="auto"/>
      </w:divBdr>
    </w:div>
    <w:div w:id="1580939278">
      <w:bodyDiv w:val="1"/>
      <w:marLeft w:val="0"/>
      <w:marRight w:val="0"/>
      <w:marTop w:val="0"/>
      <w:marBottom w:val="0"/>
      <w:divBdr>
        <w:top w:val="none" w:sz="0" w:space="0" w:color="auto"/>
        <w:left w:val="none" w:sz="0" w:space="0" w:color="auto"/>
        <w:bottom w:val="none" w:sz="0" w:space="0" w:color="auto"/>
        <w:right w:val="none" w:sz="0" w:space="0" w:color="auto"/>
      </w:divBdr>
    </w:div>
    <w:div w:id="1627396023">
      <w:bodyDiv w:val="1"/>
      <w:marLeft w:val="0"/>
      <w:marRight w:val="0"/>
      <w:marTop w:val="0"/>
      <w:marBottom w:val="0"/>
      <w:divBdr>
        <w:top w:val="none" w:sz="0" w:space="0" w:color="auto"/>
        <w:left w:val="none" w:sz="0" w:space="0" w:color="auto"/>
        <w:bottom w:val="none" w:sz="0" w:space="0" w:color="auto"/>
        <w:right w:val="none" w:sz="0" w:space="0" w:color="auto"/>
      </w:divBdr>
    </w:div>
    <w:div w:id="1712806827">
      <w:bodyDiv w:val="1"/>
      <w:marLeft w:val="0"/>
      <w:marRight w:val="0"/>
      <w:marTop w:val="0"/>
      <w:marBottom w:val="0"/>
      <w:divBdr>
        <w:top w:val="none" w:sz="0" w:space="0" w:color="auto"/>
        <w:left w:val="none" w:sz="0" w:space="0" w:color="auto"/>
        <w:bottom w:val="none" w:sz="0" w:space="0" w:color="auto"/>
        <w:right w:val="none" w:sz="0" w:space="0" w:color="auto"/>
      </w:divBdr>
    </w:div>
    <w:div w:id="1713653917">
      <w:bodyDiv w:val="1"/>
      <w:marLeft w:val="0"/>
      <w:marRight w:val="0"/>
      <w:marTop w:val="0"/>
      <w:marBottom w:val="0"/>
      <w:divBdr>
        <w:top w:val="none" w:sz="0" w:space="0" w:color="auto"/>
        <w:left w:val="none" w:sz="0" w:space="0" w:color="auto"/>
        <w:bottom w:val="none" w:sz="0" w:space="0" w:color="auto"/>
        <w:right w:val="none" w:sz="0" w:space="0" w:color="auto"/>
      </w:divBdr>
    </w:div>
    <w:div w:id="1716349707">
      <w:bodyDiv w:val="1"/>
      <w:marLeft w:val="0"/>
      <w:marRight w:val="0"/>
      <w:marTop w:val="0"/>
      <w:marBottom w:val="0"/>
      <w:divBdr>
        <w:top w:val="none" w:sz="0" w:space="0" w:color="auto"/>
        <w:left w:val="none" w:sz="0" w:space="0" w:color="auto"/>
        <w:bottom w:val="none" w:sz="0" w:space="0" w:color="auto"/>
        <w:right w:val="none" w:sz="0" w:space="0" w:color="auto"/>
      </w:divBdr>
    </w:div>
    <w:div w:id="1739477699">
      <w:bodyDiv w:val="1"/>
      <w:marLeft w:val="0"/>
      <w:marRight w:val="0"/>
      <w:marTop w:val="0"/>
      <w:marBottom w:val="0"/>
      <w:divBdr>
        <w:top w:val="none" w:sz="0" w:space="0" w:color="auto"/>
        <w:left w:val="none" w:sz="0" w:space="0" w:color="auto"/>
        <w:bottom w:val="none" w:sz="0" w:space="0" w:color="auto"/>
        <w:right w:val="none" w:sz="0" w:space="0" w:color="auto"/>
      </w:divBdr>
    </w:div>
    <w:div w:id="1757750802">
      <w:bodyDiv w:val="1"/>
      <w:marLeft w:val="0"/>
      <w:marRight w:val="0"/>
      <w:marTop w:val="0"/>
      <w:marBottom w:val="0"/>
      <w:divBdr>
        <w:top w:val="none" w:sz="0" w:space="0" w:color="auto"/>
        <w:left w:val="none" w:sz="0" w:space="0" w:color="auto"/>
        <w:bottom w:val="none" w:sz="0" w:space="0" w:color="auto"/>
        <w:right w:val="none" w:sz="0" w:space="0" w:color="auto"/>
      </w:divBdr>
    </w:div>
    <w:div w:id="1808551482">
      <w:bodyDiv w:val="1"/>
      <w:marLeft w:val="0"/>
      <w:marRight w:val="0"/>
      <w:marTop w:val="0"/>
      <w:marBottom w:val="0"/>
      <w:divBdr>
        <w:top w:val="none" w:sz="0" w:space="0" w:color="auto"/>
        <w:left w:val="none" w:sz="0" w:space="0" w:color="auto"/>
        <w:bottom w:val="none" w:sz="0" w:space="0" w:color="auto"/>
        <w:right w:val="none" w:sz="0" w:space="0" w:color="auto"/>
      </w:divBdr>
    </w:div>
    <w:div w:id="1851068040">
      <w:bodyDiv w:val="1"/>
      <w:marLeft w:val="0"/>
      <w:marRight w:val="0"/>
      <w:marTop w:val="0"/>
      <w:marBottom w:val="0"/>
      <w:divBdr>
        <w:top w:val="none" w:sz="0" w:space="0" w:color="auto"/>
        <w:left w:val="none" w:sz="0" w:space="0" w:color="auto"/>
        <w:bottom w:val="none" w:sz="0" w:space="0" w:color="auto"/>
        <w:right w:val="none" w:sz="0" w:space="0" w:color="auto"/>
      </w:divBdr>
    </w:div>
    <w:div w:id="1933277924">
      <w:bodyDiv w:val="1"/>
      <w:marLeft w:val="0"/>
      <w:marRight w:val="0"/>
      <w:marTop w:val="0"/>
      <w:marBottom w:val="0"/>
      <w:divBdr>
        <w:top w:val="none" w:sz="0" w:space="0" w:color="auto"/>
        <w:left w:val="none" w:sz="0" w:space="0" w:color="auto"/>
        <w:bottom w:val="none" w:sz="0" w:space="0" w:color="auto"/>
        <w:right w:val="none" w:sz="0" w:space="0" w:color="auto"/>
      </w:divBdr>
    </w:div>
    <w:div w:id="1992833725">
      <w:bodyDiv w:val="1"/>
      <w:marLeft w:val="0"/>
      <w:marRight w:val="0"/>
      <w:marTop w:val="0"/>
      <w:marBottom w:val="0"/>
      <w:divBdr>
        <w:top w:val="none" w:sz="0" w:space="0" w:color="auto"/>
        <w:left w:val="none" w:sz="0" w:space="0" w:color="auto"/>
        <w:bottom w:val="none" w:sz="0" w:space="0" w:color="auto"/>
        <w:right w:val="none" w:sz="0" w:space="0" w:color="auto"/>
      </w:divBdr>
    </w:div>
    <w:div w:id="206702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EC53542B33B41BF5F8BE63FFF00E9"/>
        <w:category>
          <w:name w:val="Général"/>
          <w:gallery w:val="placeholder"/>
        </w:category>
        <w:types>
          <w:type w:val="bbPlcHdr"/>
        </w:types>
        <w:behaviors>
          <w:behavior w:val="content"/>
        </w:behaviors>
        <w:guid w:val="{022D1184-22A8-7F46-827A-5C5A2E4B3CD7}"/>
      </w:docPartPr>
      <w:docPartBody>
        <w:p w:rsidR="00F85ED9" w:rsidRDefault="00F85ED9" w:rsidP="00F85ED9">
          <w:pPr>
            <w:pStyle w:val="887EC53542B33B41BF5F8BE63FFF00E9"/>
          </w:pPr>
          <w:r>
            <w:t>[Tapez le texte]</w:t>
          </w:r>
        </w:p>
      </w:docPartBody>
    </w:docPart>
    <w:docPart>
      <w:docPartPr>
        <w:name w:val="1C72C8B70AE21B4FAF2BF80CF1D09F5F"/>
        <w:category>
          <w:name w:val="Général"/>
          <w:gallery w:val="placeholder"/>
        </w:category>
        <w:types>
          <w:type w:val="bbPlcHdr"/>
        </w:types>
        <w:behaviors>
          <w:behavior w:val="content"/>
        </w:behaviors>
        <w:guid w:val="{6A1877DA-632F-824F-9E16-05FA8154A04A}"/>
      </w:docPartPr>
      <w:docPartBody>
        <w:p w:rsidR="00F85ED9" w:rsidRDefault="00F85ED9" w:rsidP="00F85ED9">
          <w:pPr>
            <w:pStyle w:val="1C72C8B70AE21B4FAF2BF80CF1D09F5F"/>
          </w:pPr>
          <w:r>
            <w:t>[Tapez le texte]</w:t>
          </w:r>
        </w:p>
      </w:docPartBody>
    </w:docPart>
    <w:docPart>
      <w:docPartPr>
        <w:name w:val="335F5BC0E3F921468F361DE2FF3D59DD"/>
        <w:category>
          <w:name w:val="Général"/>
          <w:gallery w:val="placeholder"/>
        </w:category>
        <w:types>
          <w:type w:val="bbPlcHdr"/>
        </w:types>
        <w:behaviors>
          <w:behavior w:val="content"/>
        </w:behaviors>
        <w:guid w:val="{C66D3844-C297-5C41-B987-8772FCA251EE}"/>
      </w:docPartPr>
      <w:docPartBody>
        <w:p w:rsidR="00F85ED9" w:rsidRDefault="00F85ED9" w:rsidP="00F85ED9">
          <w:pPr>
            <w:pStyle w:val="335F5BC0E3F921468F361DE2FF3D59DD"/>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D9"/>
    <w:rsid w:val="00015998"/>
    <w:rsid w:val="00030CD9"/>
    <w:rsid w:val="00037061"/>
    <w:rsid w:val="000568F4"/>
    <w:rsid w:val="0010303A"/>
    <w:rsid w:val="001130EB"/>
    <w:rsid w:val="0012268A"/>
    <w:rsid w:val="001331DE"/>
    <w:rsid w:val="001B475D"/>
    <w:rsid w:val="001D4E93"/>
    <w:rsid w:val="0022169C"/>
    <w:rsid w:val="00267EC7"/>
    <w:rsid w:val="002D3461"/>
    <w:rsid w:val="00322794"/>
    <w:rsid w:val="00340D1F"/>
    <w:rsid w:val="00346668"/>
    <w:rsid w:val="003470E4"/>
    <w:rsid w:val="0035735D"/>
    <w:rsid w:val="00386ECD"/>
    <w:rsid w:val="003C04D1"/>
    <w:rsid w:val="00405765"/>
    <w:rsid w:val="00457568"/>
    <w:rsid w:val="00487C1C"/>
    <w:rsid w:val="004C2423"/>
    <w:rsid w:val="004F3417"/>
    <w:rsid w:val="0053247E"/>
    <w:rsid w:val="00536D91"/>
    <w:rsid w:val="00675D74"/>
    <w:rsid w:val="00676C3A"/>
    <w:rsid w:val="006A3DCC"/>
    <w:rsid w:val="00701135"/>
    <w:rsid w:val="00707A57"/>
    <w:rsid w:val="00711E25"/>
    <w:rsid w:val="00734F84"/>
    <w:rsid w:val="00740E2F"/>
    <w:rsid w:val="007A26C9"/>
    <w:rsid w:val="007C2F93"/>
    <w:rsid w:val="007F7AF9"/>
    <w:rsid w:val="008175A9"/>
    <w:rsid w:val="0083005C"/>
    <w:rsid w:val="00831D62"/>
    <w:rsid w:val="00836ACF"/>
    <w:rsid w:val="00872DC5"/>
    <w:rsid w:val="008A14FA"/>
    <w:rsid w:val="008D218D"/>
    <w:rsid w:val="008F475D"/>
    <w:rsid w:val="00903718"/>
    <w:rsid w:val="00920DC0"/>
    <w:rsid w:val="00940C9F"/>
    <w:rsid w:val="00957BE3"/>
    <w:rsid w:val="00997266"/>
    <w:rsid w:val="00A05E48"/>
    <w:rsid w:val="00A25E7A"/>
    <w:rsid w:val="00A715CE"/>
    <w:rsid w:val="00A81410"/>
    <w:rsid w:val="00AD6D18"/>
    <w:rsid w:val="00AF6221"/>
    <w:rsid w:val="00B042ED"/>
    <w:rsid w:val="00B23843"/>
    <w:rsid w:val="00B42E12"/>
    <w:rsid w:val="00B71C50"/>
    <w:rsid w:val="00C43185"/>
    <w:rsid w:val="00C470AF"/>
    <w:rsid w:val="00C676A3"/>
    <w:rsid w:val="00C67ADB"/>
    <w:rsid w:val="00C95C3D"/>
    <w:rsid w:val="00CE6284"/>
    <w:rsid w:val="00D34DCE"/>
    <w:rsid w:val="00D67D27"/>
    <w:rsid w:val="00DC5175"/>
    <w:rsid w:val="00E2565A"/>
    <w:rsid w:val="00E72975"/>
    <w:rsid w:val="00E74528"/>
    <w:rsid w:val="00E83565"/>
    <w:rsid w:val="00EA6B9C"/>
    <w:rsid w:val="00F043FF"/>
    <w:rsid w:val="00F04492"/>
    <w:rsid w:val="00F25558"/>
    <w:rsid w:val="00F85ED9"/>
    <w:rsid w:val="00F9352D"/>
    <w:rsid w:val="00FB08EE"/>
    <w:rsid w:val="00FE350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63AD6-3224-4E61-9D0F-087578A25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2182</Words>
  <Characters>12004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Thibault TM. MARAIS</cp:lastModifiedBy>
  <cp:revision>3</cp:revision>
  <cp:lastPrinted>2014-06-25T19:43:00Z</cp:lastPrinted>
  <dcterms:created xsi:type="dcterms:W3CDTF">2014-12-03T21:38:00Z</dcterms:created>
  <dcterms:modified xsi:type="dcterms:W3CDTF">2014-12-03T21:39:00Z</dcterms:modified>
</cp:coreProperties>
</file>