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4F840" w14:textId="77777777" w:rsidR="00664E1E" w:rsidRPr="00EA6060" w:rsidRDefault="00A10F0C" w:rsidP="000D45B6">
      <w:pPr>
        <w:jc w:val="center"/>
        <w:rPr>
          <w:rFonts w:ascii="Garamond" w:hAnsi="Garamond"/>
          <w:b/>
          <w:color w:val="993366"/>
          <w:sz w:val="22"/>
          <w:szCs w:val="22"/>
          <w:lang w:val="fr-FR" w:eastAsia="fr-FR"/>
        </w:rPr>
      </w:pPr>
      <w:r w:rsidRPr="00EA6060">
        <w:rPr>
          <w:noProof/>
          <w:lang w:val="fr-FR" w:eastAsia="fr-FR"/>
        </w:rPr>
        <w:drawing>
          <wp:anchor distT="0" distB="0" distL="114300" distR="114300" simplePos="0" relativeHeight="251665408" behindDoc="1" locked="0" layoutInCell="1" allowOverlap="1" wp14:anchorId="3A2CD141" wp14:editId="646476F7">
            <wp:simplePos x="0" y="0"/>
            <wp:positionH relativeFrom="page">
              <wp:posOffset>1905</wp:posOffset>
            </wp:positionH>
            <wp:positionV relativeFrom="paragraph">
              <wp:posOffset>-899795</wp:posOffset>
            </wp:positionV>
            <wp:extent cx="7548899" cy="26860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99" cy="2686050"/>
                    </a:xfrm>
                    <a:prstGeom prst="rect">
                      <a:avLst/>
                    </a:prstGeom>
                  </pic:spPr>
                </pic:pic>
              </a:graphicData>
            </a:graphic>
            <wp14:sizeRelH relativeFrom="page">
              <wp14:pctWidth>0</wp14:pctWidth>
            </wp14:sizeRelH>
            <wp14:sizeRelV relativeFrom="page">
              <wp14:pctHeight>0</wp14:pctHeight>
            </wp14:sizeRelV>
          </wp:anchor>
        </w:drawing>
      </w:r>
      <w:r w:rsidR="00385367" w:rsidRPr="00EA6060">
        <w:rPr>
          <w:noProof/>
          <w:lang w:val="fr-FR" w:eastAsia="fr-FR"/>
        </w:rPr>
        <mc:AlternateContent>
          <mc:Choice Requires="wps">
            <w:drawing>
              <wp:anchor distT="45720" distB="45720" distL="114300" distR="114300" simplePos="0" relativeHeight="251664384" behindDoc="0" locked="0" layoutInCell="1" allowOverlap="1" wp14:anchorId="7D34BF16" wp14:editId="6B93BBA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4D247E99" w14:textId="77777777" w:rsidR="00664E1E" w:rsidRPr="00EA6060" w:rsidRDefault="00664E1E" w:rsidP="000D45B6">
      <w:pPr>
        <w:jc w:val="center"/>
        <w:rPr>
          <w:rFonts w:ascii="Garamond" w:hAnsi="Garamond"/>
          <w:b/>
          <w:color w:val="993366"/>
          <w:sz w:val="22"/>
          <w:szCs w:val="22"/>
          <w:lang w:val="fr-FR"/>
        </w:rPr>
      </w:pPr>
    </w:p>
    <w:p w14:paraId="0C199B23" w14:textId="77777777" w:rsidR="000D45B6" w:rsidRPr="00EA6060" w:rsidRDefault="000D45B6" w:rsidP="000D45B6">
      <w:pPr>
        <w:jc w:val="center"/>
        <w:rPr>
          <w:rFonts w:ascii="Garamond" w:hAnsi="Garamond"/>
          <w:b/>
          <w:color w:val="993366"/>
          <w:sz w:val="22"/>
          <w:szCs w:val="22"/>
          <w:lang w:val="fr-FR"/>
        </w:rPr>
      </w:pPr>
    </w:p>
    <w:p w14:paraId="4D61423D" w14:textId="77777777" w:rsidR="000D45B6" w:rsidRPr="00EA6060" w:rsidRDefault="000D45B6" w:rsidP="000D45B6">
      <w:pPr>
        <w:jc w:val="center"/>
        <w:rPr>
          <w:rFonts w:ascii="Garamond" w:hAnsi="Garamond"/>
          <w:b/>
          <w:color w:val="993366"/>
          <w:sz w:val="22"/>
          <w:szCs w:val="22"/>
          <w:lang w:val="fr-FR"/>
        </w:rPr>
      </w:pPr>
    </w:p>
    <w:p w14:paraId="273704AA" w14:textId="77777777" w:rsidR="00206CF6" w:rsidRPr="00EA6060" w:rsidRDefault="00206CF6" w:rsidP="00206CF6">
      <w:pPr>
        <w:rPr>
          <w:rFonts w:ascii="Garamond" w:hAnsi="Garamond"/>
          <w:b/>
          <w:color w:val="993366"/>
          <w:sz w:val="22"/>
          <w:szCs w:val="22"/>
          <w:lang w:val="fr-FR"/>
        </w:rPr>
      </w:pPr>
    </w:p>
    <w:p w14:paraId="4B4F6905" w14:textId="34A64C9A" w:rsidR="00206CF6" w:rsidRPr="00EA6060" w:rsidRDefault="00206CF6" w:rsidP="00EF1A72">
      <w:pPr>
        <w:tabs>
          <w:tab w:val="center" w:pos="4533"/>
          <w:tab w:val="left" w:pos="6544"/>
        </w:tabs>
        <w:rPr>
          <w:b/>
          <w:u w:val="single"/>
          <w:lang w:val="fr-FR"/>
        </w:rPr>
      </w:pPr>
      <w:r w:rsidRPr="00EA6060">
        <w:rPr>
          <w:rFonts w:cs="Arial"/>
          <w:b/>
          <w:i/>
          <w:noProof/>
          <w:sz w:val="28"/>
          <w:szCs w:val="28"/>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4E2ABE56" w14:textId="77777777" w:rsidR="00F22511" w:rsidRPr="00EA6060" w:rsidRDefault="00F22511" w:rsidP="00F22511">
      <w:pPr>
        <w:tabs>
          <w:tab w:val="left" w:pos="3240"/>
        </w:tabs>
        <w:jc w:val="center"/>
        <w:rPr>
          <w:rFonts w:ascii="Cambria" w:hAnsi="Cambria" w:cs="Arial"/>
          <w:b/>
          <w:sz w:val="28"/>
          <w:szCs w:val="28"/>
          <w:lang w:val="fr-FR"/>
        </w:rPr>
      </w:pPr>
      <w:r w:rsidRPr="00EA6060">
        <w:rPr>
          <w:rFonts w:ascii="Cambria" w:hAnsi="Cambria" w:cs="Arial"/>
          <w:b/>
          <w:sz w:val="28"/>
          <w:szCs w:val="28"/>
          <w:lang w:val="fr-FR"/>
        </w:rPr>
        <w:t>BUREAU DE LA COMMUNICATION</w:t>
      </w:r>
    </w:p>
    <w:p w14:paraId="58D4B85E" w14:textId="34AEE8DD" w:rsidR="00F22511" w:rsidRPr="00EA6060" w:rsidRDefault="002F42F3" w:rsidP="00F22511">
      <w:pPr>
        <w:tabs>
          <w:tab w:val="left" w:pos="3240"/>
        </w:tabs>
        <w:jc w:val="center"/>
        <w:rPr>
          <w:rFonts w:ascii="Cambria" w:hAnsi="Cambria" w:cs="Arial"/>
          <w:b/>
          <w:i/>
          <w:sz w:val="28"/>
          <w:szCs w:val="28"/>
          <w:lang w:val="fr-FR"/>
        </w:rPr>
      </w:pPr>
      <w:r w:rsidRPr="00EA6060">
        <w:rPr>
          <w:rFonts w:ascii="Cambria" w:hAnsi="Cambria" w:cs="Arial"/>
          <w:b/>
          <w:i/>
          <w:sz w:val="28"/>
          <w:szCs w:val="28"/>
          <w:lang w:val="fr-FR"/>
        </w:rPr>
        <w:t>Mercredi 10</w:t>
      </w:r>
      <w:r w:rsidR="00F22511" w:rsidRPr="00EA6060">
        <w:rPr>
          <w:rFonts w:ascii="Cambria" w:hAnsi="Cambria" w:cs="Arial"/>
          <w:b/>
          <w:i/>
          <w:sz w:val="28"/>
          <w:szCs w:val="28"/>
          <w:lang w:val="fr-FR"/>
        </w:rPr>
        <w:t xml:space="preserve"> Juillet 2013</w:t>
      </w:r>
    </w:p>
    <w:p w14:paraId="73B1C0CB" w14:textId="77777777" w:rsidR="00F22511" w:rsidRPr="00EA6060" w:rsidRDefault="00F22511" w:rsidP="00F22511">
      <w:pPr>
        <w:tabs>
          <w:tab w:val="left" w:pos="3240"/>
        </w:tabs>
        <w:jc w:val="center"/>
        <w:rPr>
          <w:rFonts w:cs="Arial"/>
          <w:b/>
          <w:i/>
          <w:sz w:val="28"/>
          <w:szCs w:val="28"/>
          <w:lang w:val="fr-FR"/>
        </w:rPr>
      </w:pPr>
    </w:p>
    <w:p w14:paraId="053E1300" w14:textId="7B346149" w:rsidR="00F22511" w:rsidRPr="00EA6060" w:rsidRDefault="00F22511" w:rsidP="00F22511">
      <w:pPr>
        <w:tabs>
          <w:tab w:val="center" w:pos="4536"/>
        </w:tabs>
        <w:rPr>
          <w:rFonts w:cs="Arial"/>
          <w:b/>
          <w:sz w:val="28"/>
          <w:szCs w:val="28"/>
          <w:lang w:val="fr-FR"/>
        </w:rPr>
      </w:pPr>
      <w:r w:rsidRPr="00EA6060">
        <w:rPr>
          <w:noProof/>
          <w:lang w:val="fr-FR" w:eastAsia="fr-FR"/>
        </w:rPr>
        <mc:AlternateContent>
          <mc:Choice Requires="wps">
            <w:drawing>
              <wp:anchor distT="0" distB="0" distL="114300" distR="114300" simplePos="0" relativeHeight="251670528" behindDoc="0" locked="0" layoutInCell="1" allowOverlap="1" wp14:anchorId="0EEA50CF" wp14:editId="0D2FBB62">
                <wp:simplePos x="0" y="0"/>
                <wp:positionH relativeFrom="column">
                  <wp:posOffset>1943100</wp:posOffset>
                </wp:positionH>
                <wp:positionV relativeFrom="paragraph">
                  <wp:posOffset>17780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Connecteur droit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pt" to="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" strokeweight="1.5pt">
                <v:stroke joinstyle="miter"/>
              </v:line>
            </w:pict>
          </mc:Fallback>
        </mc:AlternateContent>
      </w:r>
      <w:r w:rsidRPr="00EA6060">
        <w:rPr>
          <w:rFonts w:cs="Arial"/>
          <w:b/>
          <w:sz w:val="28"/>
          <w:szCs w:val="28"/>
          <w:lang w:val="fr-FR"/>
        </w:rPr>
        <w:tab/>
      </w:r>
    </w:p>
    <w:p w14:paraId="396BA62A" w14:textId="77777777" w:rsidR="00F22511" w:rsidRPr="00EA6060" w:rsidRDefault="00F22511" w:rsidP="00F22511">
      <w:pPr>
        <w:rPr>
          <w:rFonts w:ascii="Cambria" w:hAnsi="Cambria"/>
          <w:lang w:val="fr-FR"/>
        </w:rPr>
      </w:pPr>
    </w:p>
    <w:p w14:paraId="71D277D1" w14:textId="77777777" w:rsidR="00F22511" w:rsidRPr="00EA6060" w:rsidRDefault="00F22511" w:rsidP="00F22511">
      <w:pPr>
        <w:pBdr>
          <w:top w:val="single" w:sz="4" w:space="1"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EA6060">
        <w:rPr>
          <w:rFonts w:ascii="Cambria" w:hAnsi="Cambria"/>
          <w:b/>
          <w:lang w:val="fr-FR"/>
        </w:rPr>
        <w:tab/>
        <w:t>Communiqué du Conseil des Ministres</w:t>
      </w:r>
      <w:r w:rsidRPr="00EA6060">
        <w:rPr>
          <w:rFonts w:ascii="Cambria" w:hAnsi="Cambria"/>
          <w:b/>
          <w:lang w:val="fr-FR"/>
        </w:rPr>
        <w:tab/>
      </w:r>
    </w:p>
    <w:p w14:paraId="324B6F9C" w14:textId="77777777" w:rsidR="00F22511" w:rsidRPr="00EA6060" w:rsidRDefault="00F22511" w:rsidP="00F22511">
      <w:pPr>
        <w:rPr>
          <w:rFonts w:ascii="Cambria" w:hAnsi="Cambria"/>
          <w:lang w:val="fr-FR"/>
        </w:rPr>
      </w:pPr>
    </w:p>
    <w:p w14:paraId="13056FB1" w14:textId="77777777" w:rsidR="00F22511" w:rsidRPr="00EA6060" w:rsidRDefault="00F22511" w:rsidP="00F22511">
      <w:pPr>
        <w:rPr>
          <w:rFonts w:ascii="Cambria" w:hAnsi="Cambria"/>
          <w:lang w:val="fr-FR"/>
        </w:rPr>
      </w:pPr>
    </w:p>
    <w:p w14:paraId="529A9FBC" w14:textId="4EE935B9" w:rsidR="00F22511" w:rsidRPr="00EA6060" w:rsidRDefault="00F22511" w:rsidP="00F22511">
      <w:pPr>
        <w:jc w:val="both"/>
        <w:rPr>
          <w:rFonts w:ascii="Cambria" w:hAnsi="Cambria"/>
          <w:sz w:val="22"/>
          <w:szCs w:val="22"/>
          <w:lang w:val="fr-FR"/>
        </w:rPr>
      </w:pPr>
      <w:r w:rsidRPr="00EA6060">
        <w:rPr>
          <w:rFonts w:ascii="Cambria" w:hAnsi="Cambria"/>
          <w:sz w:val="22"/>
          <w:szCs w:val="22"/>
          <w:lang w:val="fr-FR"/>
        </w:rPr>
        <w:t xml:space="preserve">Le conseil des Ministres s’est tenu ce jour à la Présidence de la Polynésie française. Plusieurs dossiers ont été abordés lors du point presse donné par </w:t>
      </w:r>
      <w:r w:rsidR="00B43D17" w:rsidRPr="00EA6060">
        <w:rPr>
          <w:rFonts w:ascii="Cambria" w:hAnsi="Cambria"/>
          <w:sz w:val="22"/>
          <w:szCs w:val="22"/>
          <w:lang w:val="fr-FR"/>
        </w:rPr>
        <w:t xml:space="preserve">le Ministre Marcel </w:t>
      </w:r>
      <w:proofErr w:type="spellStart"/>
      <w:r w:rsidR="00B43D17" w:rsidRPr="00EA6060">
        <w:rPr>
          <w:rFonts w:ascii="Cambria" w:hAnsi="Cambria"/>
          <w:sz w:val="22"/>
          <w:szCs w:val="22"/>
          <w:lang w:val="fr-FR"/>
        </w:rPr>
        <w:t>T</w:t>
      </w:r>
      <w:r w:rsidR="00FF1A6E">
        <w:rPr>
          <w:rFonts w:ascii="Cambria" w:hAnsi="Cambria"/>
          <w:sz w:val="22"/>
          <w:szCs w:val="22"/>
          <w:lang w:val="fr-FR"/>
        </w:rPr>
        <w:t>uihani</w:t>
      </w:r>
      <w:proofErr w:type="spellEnd"/>
      <w:r w:rsidR="00B43D17" w:rsidRPr="00EA6060">
        <w:rPr>
          <w:rFonts w:ascii="Cambria" w:hAnsi="Cambria"/>
          <w:sz w:val="22"/>
          <w:szCs w:val="22"/>
          <w:lang w:val="fr-FR"/>
        </w:rPr>
        <w:t>, porte-parole du gouvernement</w:t>
      </w:r>
      <w:r w:rsidRPr="00EA6060">
        <w:rPr>
          <w:rFonts w:ascii="Cambria" w:hAnsi="Cambria"/>
          <w:sz w:val="22"/>
          <w:szCs w:val="22"/>
          <w:lang w:val="fr-FR"/>
        </w:rPr>
        <w:t xml:space="preserve"> :</w:t>
      </w:r>
    </w:p>
    <w:p w14:paraId="10EEBF40" w14:textId="77777777" w:rsidR="00F22511" w:rsidRPr="00EA6060" w:rsidRDefault="00F22511" w:rsidP="00F22511">
      <w:pPr>
        <w:jc w:val="both"/>
        <w:rPr>
          <w:rFonts w:ascii="Cambria" w:hAnsi="Cambria"/>
          <w:lang w:val="fr-FR"/>
        </w:rPr>
      </w:pPr>
    </w:p>
    <w:p w14:paraId="51BE78E3" w14:textId="266CB31B" w:rsidR="00F959D5" w:rsidRPr="00EA6060" w:rsidRDefault="00B43D17" w:rsidP="00F959D5">
      <w:pPr>
        <w:jc w:val="both"/>
        <w:rPr>
          <w:rFonts w:ascii="Cambria" w:hAnsi="Cambria"/>
          <w:b/>
          <w:sz w:val="22"/>
          <w:szCs w:val="22"/>
          <w:u w:val="single"/>
          <w:lang w:val="fr-FR"/>
        </w:rPr>
      </w:pPr>
      <w:r w:rsidRPr="00EA6060">
        <w:rPr>
          <w:rFonts w:ascii="Cambria" w:hAnsi="Cambria"/>
          <w:b/>
          <w:sz w:val="22"/>
          <w:szCs w:val="22"/>
          <w:u w:val="single"/>
          <w:lang w:val="fr-FR"/>
        </w:rPr>
        <w:t>Départ à la retraite de 112 fonctionnaires en 2013</w:t>
      </w:r>
    </w:p>
    <w:p w14:paraId="5C00D15D" w14:textId="77777777" w:rsidR="00B43D17" w:rsidRPr="00EA6060" w:rsidRDefault="00B43D17" w:rsidP="00F959D5">
      <w:pPr>
        <w:jc w:val="both"/>
        <w:rPr>
          <w:rFonts w:ascii="Cambria" w:hAnsi="Cambria"/>
          <w:sz w:val="22"/>
          <w:szCs w:val="22"/>
          <w:lang w:val="fr-FR"/>
        </w:rPr>
      </w:pPr>
    </w:p>
    <w:p w14:paraId="331FCFE0" w14:textId="2DB3C12F" w:rsidR="00B43D17" w:rsidRPr="00EA6060" w:rsidRDefault="00B43D17" w:rsidP="00F959D5">
      <w:pPr>
        <w:jc w:val="both"/>
        <w:rPr>
          <w:rFonts w:ascii="Cambria" w:hAnsi="Cambria"/>
          <w:sz w:val="22"/>
          <w:szCs w:val="22"/>
          <w:lang w:val="fr-FR"/>
        </w:rPr>
      </w:pPr>
      <w:r w:rsidRPr="00EA6060">
        <w:rPr>
          <w:rFonts w:ascii="Cambria" w:hAnsi="Cambria"/>
          <w:sz w:val="22"/>
          <w:szCs w:val="22"/>
          <w:lang w:val="fr-FR"/>
        </w:rPr>
        <w:t xml:space="preserve">Le Vice-président </w:t>
      </w:r>
      <w:proofErr w:type="spellStart"/>
      <w:r w:rsidRPr="00EA6060">
        <w:rPr>
          <w:rFonts w:ascii="Cambria" w:hAnsi="Cambria"/>
          <w:sz w:val="22"/>
          <w:szCs w:val="22"/>
          <w:lang w:val="fr-FR"/>
        </w:rPr>
        <w:t>Nuihau</w:t>
      </w:r>
      <w:proofErr w:type="spellEnd"/>
      <w:r w:rsidRPr="00EA6060">
        <w:rPr>
          <w:rFonts w:ascii="Cambria" w:hAnsi="Cambria"/>
          <w:sz w:val="22"/>
          <w:szCs w:val="22"/>
          <w:lang w:val="fr-FR"/>
        </w:rPr>
        <w:t xml:space="preserve"> </w:t>
      </w:r>
      <w:proofErr w:type="spellStart"/>
      <w:r w:rsidRPr="00EA6060">
        <w:rPr>
          <w:rFonts w:ascii="Cambria" w:hAnsi="Cambria"/>
          <w:sz w:val="22"/>
          <w:szCs w:val="22"/>
          <w:lang w:val="fr-FR"/>
        </w:rPr>
        <w:t>L</w:t>
      </w:r>
      <w:r w:rsidR="00FF1A6E">
        <w:rPr>
          <w:rFonts w:ascii="Cambria" w:hAnsi="Cambria"/>
          <w:sz w:val="22"/>
          <w:szCs w:val="22"/>
          <w:lang w:val="fr-FR"/>
        </w:rPr>
        <w:t>aurey</w:t>
      </w:r>
      <w:proofErr w:type="spellEnd"/>
      <w:r w:rsidRPr="00EA6060">
        <w:rPr>
          <w:rFonts w:ascii="Cambria" w:hAnsi="Cambria"/>
          <w:sz w:val="22"/>
          <w:szCs w:val="22"/>
          <w:lang w:val="fr-FR"/>
        </w:rPr>
        <w:t xml:space="preserve"> a présenté un dossier </w:t>
      </w:r>
      <w:r w:rsidR="00E107AB" w:rsidRPr="00EA6060">
        <w:rPr>
          <w:rFonts w:ascii="Cambria" w:hAnsi="Cambria"/>
          <w:sz w:val="22"/>
          <w:szCs w:val="22"/>
          <w:lang w:val="fr-FR"/>
        </w:rPr>
        <w:t xml:space="preserve">recensant le nombre de départs à la retraite prévus pour l’année 2013 dans la fonction publique. 112 personnes sont concernées, un chiffre en deçà de celui attendu par le gouvernement (qui avait précédemment annoncé le départ de 200 personnes). Malgré cela, la suppression de ces 112 postes permettra l’économie substantielle de 851 millions </w:t>
      </w:r>
      <w:proofErr w:type="spellStart"/>
      <w:r w:rsidR="00E107AB" w:rsidRPr="00EA6060">
        <w:rPr>
          <w:rFonts w:ascii="Cambria" w:hAnsi="Cambria"/>
          <w:sz w:val="22"/>
          <w:szCs w:val="22"/>
          <w:lang w:val="fr-FR"/>
        </w:rPr>
        <w:t>Fcfp</w:t>
      </w:r>
      <w:proofErr w:type="spellEnd"/>
      <w:r w:rsidR="00E107AB" w:rsidRPr="00EA6060">
        <w:rPr>
          <w:rFonts w:ascii="Cambria" w:hAnsi="Cambria"/>
          <w:sz w:val="22"/>
          <w:szCs w:val="22"/>
          <w:lang w:val="fr-FR"/>
        </w:rPr>
        <w:t xml:space="preserve">. Environ mille départs sont encore prévus pour les années 2014 et 2015, départs qui permettront au pays d’économiser à terme plus de 3 milliards </w:t>
      </w:r>
      <w:proofErr w:type="spellStart"/>
      <w:r w:rsidR="00E107AB" w:rsidRPr="00EA6060">
        <w:rPr>
          <w:rFonts w:ascii="Cambria" w:hAnsi="Cambria"/>
          <w:sz w:val="22"/>
          <w:szCs w:val="22"/>
          <w:lang w:val="fr-FR"/>
        </w:rPr>
        <w:t>Fcfp</w:t>
      </w:r>
      <w:proofErr w:type="spellEnd"/>
      <w:r w:rsidR="00E107AB" w:rsidRPr="00EA6060">
        <w:rPr>
          <w:rFonts w:ascii="Cambria" w:hAnsi="Cambria"/>
          <w:sz w:val="22"/>
          <w:szCs w:val="22"/>
          <w:lang w:val="fr-FR"/>
        </w:rPr>
        <w:t>.</w:t>
      </w:r>
    </w:p>
    <w:p w14:paraId="2DBA0ECF" w14:textId="77777777" w:rsidR="00E107AB" w:rsidRPr="00EA6060" w:rsidRDefault="00E107AB" w:rsidP="00F959D5">
      <w:pPr>
        <w:jc w:val="both"/>
        <w:rPr>
          <w:rFonts w:ascii="Cambria" w:hAnsi="Cambria"/>
          <w:sz w:val="22"/>
          <w:szCs w:val="22"/>
          <w:lang w:val="fr-FR"/>
        </w:rPr>
      </w:pPr>
    </w:p>
    <w:p w14:paraId="55D6E454" w14:textId="63A3161B" w:rsidR="00E107AB" w:rsidRPr="00EA6060" w:rsidRDefault="00E107AB" w:rsidP="00F959D5">
      <w:pPr>
        <w:jc w:val="both"/>
        <w:rPr>
          <w:rFonts w:ascii="Cambria" w:hAnsi="Cambria"/>
          <w:b/>
          <w:sz w:val="22"/>
          <w:szCs w:val="22"/>
          <w:u w:val="single"/>
          <w:lang w:val="fr-FR"/>
        </w:rPr>
      </w:pPr>
      <w:r w:rsidRPr="00EA6060">
        <w:rPr>
          <w:rFonts w:ascii="Cambria" w:hAnsi="Cambria"/>
          <w:b/>
          <w:sz w:val="22"/>
          <w:szCs w:val="22"/>
          <w:u w:val="single"/>
          <w:lang w:val="fr-FR"/>
        </w:rPr>
        <w:t>Un point sur le SAGE</w:t>
      </w:r>
    </w:p>
    <w:p w14:paraId="30024F25" w14:textId="77777777" w:rsidR="00E107AB" w:rsidRPr="00EA6060" w:rsidRDefault="00E107AB" w:rsidP="00F959D5">
      <w:pPr>
        <w:jc w:val="both"/>
        <w:rPr>
          <w:rFonts w:ascii="Cambria" w:hAnsi="Cambria"/>
          <w:sz w:val="22"/>
          <w:szCs w:val="22"/>
          <w:lang w:val="fr-FR"/>
        </w:rPr>
      </w:pPr>
    </w:p>
    <w:p w14:paraId="0293F795" w14:textId="7A2C5355" w:rsidR="00E107AB" w:rsidRDefault="00E107AB" w:rsidP="00F959D5">
      <w:pPr>
        <w:jc w:val="both"/>
        <w:rPr>
          <w:rFonts w:ascii="Cambria" w:hAnsi="Cambria"/>
          <w:sz w:val="22"/>
          <w:szCs w:val="22"/>
          <w:lang w:val="fr-FR"/>
        </w:rPr>
      </w:pPr>
      <w:r w:rsidRPr="00EA6060">
        <w:rPr>
          <w:rFonts w:ascii="Cambria" w:hAnsi="Cambria"/>
          <w:sz w:val="22"/>
          <w:szCs w:val="22"/>
          <w:lang w:val="fr-FR"/>
        </w:rPr>
        <w:t xml:space="preserve">Le Ministre </w:t>
      </w:r>
      <w:proofErr w:type="spellStart"/>
      <w:r w:rsidRPr="00EA6060">
        <w:rPr>
          <w:rFonts w:ascii="Cambria" w:hAnsi="Cambria"/>
          <w:sz w:val="22"/>
          <w:szCs w:val="22"/>
          <w:lang w:val="fr-FR"/>
        </w:rPr>
        <w:t>Geffry</w:t>
      </w:r>
      <w:proofErr w:type="spellEnd"/>
      <w:r w:rsidRPr="00EA6060">
        <w:rPr>
          <w:rFonts w:ascii="Cambria" w:hAnsi="Cambria"/>
          <w:sz w:val="22"/>
          <w:szCs w:val="22"/>
          <w:lang w:val="fr-FR"/>
        </w:rPr>
        <w:t xml:space="preserve"> S</w:t>
      </w:r>
      <w:r w:rsidR="00FF1A6E">
        <w:rPr>
          <w:rFonts w:ascii="Cambria" w:hAnsi="Cambria"/>
          <w:sz w:val="22"/>
          <w:szCs w:val="22"/>
          <w:lang w:val="fr-FR"/>
        </w:rPr>
        <w:t>almon</w:t>
      </w:r>
      <w:r w:rsidRPr="00EA6060">
        <w:rPr>
          <w:rFonts w:ascii="Cambria" w:hAnsi="Cambria"/>
          <w:sz w:val="22"/>
          <w:szCs w:val="22"/>
          <w:lang w:val="fr-FR"/>
        </w:rPr>
        <w:t xml:space="preserve"> a présenté en Conseil des Ministres ce jour une communication faisant état de l’avancement du schéma d’aménagement de la Polynésie française. En effet, celui-ci semble rencontrer quelques difficultés, liées notamment à la mise en œuvre du programme lui-même et à la finalisation des contrats passés avec la société retenue. </w:t>
      </w:r>
      <w:r w:rsidR="00FF1A6E">
        <w:rPr>
          <w:rFonts w:ascii="Cambria" w:hAnsi="Cambria"/>
          <w:sz w:val="22"/>
          <w:szCs w:val="22"/>
          <w:lang w:val="fr-FR"/>
        </w:rPr>
        <w:t xml:space="preserve">Le comité technique de coordination s’est réuni trois fois, la dernière réunion s’étant tenue le 9 avril dernier. Des réunions de groupes de travail se sont par ailleurs tenues les 26, 27 et 28 février dernier à Papeete et ont réuni environ 200 personnes : des experts, des techniciens de service (Etat, Pays, communes), et des représentants de la société civile. </w:t>
      </w:r>
      <w:r w:rsidRPr="00EA6060">
        <w:rPr>
          <w:rFonts w:ascii="Cambria" w:hAnsi="Cambria"/>
          <w:sz w:val="22"/>
          <w:szCs w:val="22"/>
          <w:lang w:val="fr-FR"/>
        </w:rPr>
        <w:t>Le gouvernement, qui souhaite que le SAGE soit mis en place dans les plus brefs délais et qu’il soit évidemment adapté à la Poly</w:t>
      </w:r>
      <w:r w:rsidR="00214EE7">
        <w:rPr>
          <w:rFonts w:ascii="Cambria" w:hAnsi="Cambria"/>
          <w:sz w:val="22"/>
          <w:szCs w:val="22"/>
          <w:lang w:val="fr-FR"/>
        </w:rPr>
        <w:t>nésie française a donc demand</w:t>
      </w:r>
      <w:r w:rsidR="002277F1">
        <w:rPr>
          <w:rFonts w:ascii="Cambria" w:hAnsi="Cambria"/>
          <w:sz w:val="22"/>
          <w:szCs w:val="22"/>
          <w:lang w:val="fr-FR"/>
        </w:rPr>
        <w:t>é</w:t>
      </w:r>
      <w:r w:rsidR="00214EE7">
        <w:rPr>
          <w:rFonts w:ascii="Cambria" w:hAnsi="Cambria"/>
          <w:sz w:val="22"/>
          <w:szCs w:val="22"/>
          <w:lang w:val="fr-FR"/>
        </w:rPr>
        <w:t xml:space="preserve"> à pouvoir</w:t>
      </w:r>
      <w:r w:rsidRPr="00EA6060">
        <w:rPr>
          <w:rFonts w:ascii="Cambria" w:hAnsi="Cambria"/>
          <w:sz w:val="22"/>
          <w:szCs w:val="22"/>
          <w:lang w:val="fr-FR"/>
        </w:rPr>
        <w:t xml:space="preserve"> prendre connaissance de la situation générale de son avancement afin si besoin est, </w:t>
      </w:r>
      <w:r w:rsidR="00214EE7">
        <w:rPr>
          <w:rFonts w:ascii="Cambria" w:hAnsi="Cambria"/>
          <w:sz w:val="22"/>
          <w:szCs w:val="22"/>
          <w:lang w:val="fr-FR"/>
        </w:rPr>
        <w:t>d’être en mesure de</w:t>
      </w:r>
      <w:r w:rsidRPr="00EA6060">
        <w:rPr>
          <w:rFonts w:ascii="Cambria" w:hAnsi="Cambria"/>
          <w:sz w:val="22"/>
          <w:szCs w:val="22"/>
          <w:lang w:val="fr-FR"/>
        </w:rPr>
        <w:t xml:space="preserve"> lui redonner une direction cohérente et veiller à ce qu’il soit le plus efficace possible. </w:t>
      </w:r>
    </w:p>
    <w:p w14:paraId="182FB86C" w14:textId="77777777" w:rsidR="00FF1A6E" w:rsidRPr="00EA6060" w:rsidRDefault="00FF1A6E" w:rsidP="00F959D5">
      <w:pPr>
        <w:jc w:val="both"/>
        <w:rPr>
          <w:rFonts w:ascii="Cambria" w:hAnsi="Cambria"/>
          <w:sz w:val="22"/>
          <w:szCs w:val="22"/>
          <w:lang w:val="fr-FR"/>
        </w:rPr>
      </w:pPr>
    </w:p>
    <w:p w14:paraId="1EE35214" w14:textId="77777777" w:rsidR="00E107AB" w:rsidRPr="00EA6060" w:rsidRDefault="00E107AB" w:rsidP="00F959D5">
      <w:pPr>
        <w:jc w:val="both"/>
        <w:rPr>
          <w:rFonts w:ascii="Cambria" w:hAnsi="Cambria"/>
          <w:sz w:val="22"/>
          <w:szCs w:val="22"/>
          <w:lang w:val="fr-FR"/>
        </w:rPr>
      </w:pPr>
    </w:p>
    <w:p w14:paraId="11D08B6E" w14:textId="7449D69F" w:rsidR="00E107AB" w:rsidRPr="00EA6060" w:rsidRDefault="00E107AB" w:rsidP="00F959D5">
      <w:pPr>
        <w:jc w:val="both"/>
        <w:rPr>
          <w:rFonts w:ascii="Cambria" w:hAnsi="Cambria"/>
          <w:b/>
          <w:sz w:val="22"/>
          <w:szCs w:val="22"/>
          <w:u w:val="single"/>
          <w:lang w:val="fr-FR"/>
        </w:rPr>
      </w:pPr>
      <w:r w:rsidRPr="00EA6060">
        <w:rPr>
          <w:rFonts w:ascii="Cambria" w:hAnsi="Cambria"/>
          <w:b/>
          <w:sz w:val="22"/>
          <w:szCs w:val="22"/>
          <w:u w:val="single"/>
          <w:lang w:val="fr-FR"/>
        </w:rPr>
        <w:t>Etat des lieux des PPR</w:t>
      </w:r>
    </w:p>
    <w:p w14:paraId="0881BD5A" w14:textId="77777777" w:rsidR="00E107AB" w:rsidRPr="00EA6060" w:rsidRDefault="00E107AB" w:rsidP="00F959D5">
      <w:pPr>
        <w:jc w:val="both"/>
        <w:rPr>
          <w:rFonts w:ascii="Cambria" w:hAnsi="Cambria"/>
          <w:sz w:val="22"/>
          <w:szCs w:val="22"/>
          <w:lang w:val="fr-FR"/>
        </w:rPr>
      </w:pPr>
    </w:p>
    <w:p w14:paraId="4FBB830D" w14:textId="5528C58E" w:rsidR="00E107AB" w:rsidRDefault="00E107AB" w:rsidP="00F959D5">
      <w:pPr>
        <w:jc w:val="both"/>
        <w:rPr>
          <w:rFonts w:ascii="Cambria" w:hAnsi="Cambria"/>
          <w:sz w:val="22"/>
          <w:szCs w:val="22"/>
          <w:lang w:val="fr-FR"/>
        </w:rPr>
      </w:pPr>
      <w:r w:rsidRPr="00EA6060">
        <w:rPr>
          <w:rFonts w:ascii="Cambria" w:hAnsi="Cambria"/>
          <w:sz w:val="22"/>
          <w:szCs w:val="22"/>
          <w:lang w:val="fr-FR"/>
        </w:rPr>
        <w:t xml:space="preserve">Le Ministre a également fait le point sur les PPR (Plan de Prévention des Risques). En effet, si 38 dossiers ont été élaborés et complétés par les communes, seule la commune de Punaauia dispose aujourd'hui d’un PPR validé par le Conseil des Ministres et publié au Journal Officiel de la Polynésie française. Le gouvernement souhaite inciter les maires de toutes les communes à finaliser rapidement leurs dossiers et compléter ces dernières formalités administratives afin qu’ils puissent être validés et communiqués rapidement à la population. Ces plans sont évidemment très importants puisqu’ils concernent des zones considérées comme à risque et que </w:t>
      </w:r>
      <w:r w:rsidRPr="00EA6060">
        <w:rPr>
          <w:rFonts w:ascii="Cambria" w:hAnsi="Cambria"/>
          <w:sz w:val="22"/>
          <w:szCs w:val="22"/>
          <w:lang w:val="fr-FR"/>
        </w:rPr>
        <w:lastRenderedPageBreak/>
        <w:t>l’absence de leur validation engage de fait la responsabilité des pouvoirs publics et des maires en particulier.</w:t>
      </w:r>
      <w:r w:rsidR="00245C8C" w:rsidRPr="00EA6060">
        <w:rPr>
          <w:rFonts w:ascii="Cambria" w:hAnsi="Cambria"/>
          <w:sz w:val="22"/>
          <w:szCs w:val="22"/>
          <w:lang w:val="fr-FR"/>
        </w:rPr>
        <w:t xml:space="preserve"> Ils peuvent également poser problème dans le cadre d’octroi de permis de construire et d’autorisation de travaux sur des terrains situés dans les zones dites « rouges ». </w:t>
      </w:r>
      <w:r w:rsidRPr="00EA6060">
        <w:rPr>
          <w:rFonts w:ascii="Cambria" w:hAnsi="Cambria"/>
          <w:sz w:val="22"/>
          <w:szCs w:val="22"/>
          <w:lang w:val="fr-FR"/>
        </w:rPr>
        <w:t xml:space="preserve"> </w:t>
      </w:r>
      <w:r w:rsidR="00245C8C" w:rsidRPr="00EA6060">
        <w:rPr>
          <w:rFonts w:ascii="Cambria" w:hAnsi="Cambria"/>
          <w:sz w:val="22"/>
          <w:szCs w:val="22"/>
          <w:lang w:val="fr-FR"/>
        </w:rPr>
        <w:t xml:space="preserve">Les maires sont donc invités, avec le concours de l’Etat, à faire en sorte de pouvoir présenter rapidement au Conseil des Ministres des PPR qui pourront ainsi être validés et publiés. </w:t>
      </w:r>
      <w:r w:rsidR="0080455A">
        <w:rPr>
          <w:rFonts w:ascii="Cambria" w:hAnsi="Cambria"/>
          <w:sz w:val="22"/>
          <w:szCs w:val="22"/>
          <w:lang w:val="fr-FR"/>
        </w:rPr>
        <w:t>Les PPR doivent notamment présenter un zonage</w:t>
      </w:r>
      <w:r w:rsidR="00FF1A6E">
        <w:rPr>
          <w:rFonts w:ascii="Cambria" w:hAnsi="Cambria"/>
          <w:sz w:val="22"/>
          <w:szCs w:val="22"/>
          <w:lang w:val="fr-FR"/>
        </w:rPr>
        <w:t xml:space="preserve"> pour chacun des risques, </w:t>
      </w:r>
      <w:r w:rsidR="0080455A">
        <w:rPr>
          <w:rFonts w:ascii="Cambria" w:hAnsi="Cambria"/>
          <w:sz w:val="22"/>
          <w:szCs w:val="22"/>
          <w:lang w:val="fr-FR"/>
        </w:rPr>
        <w:t>mouvements de terrain, chutes de bloc</w:t>
      </w:r>
      <w:r w:rsidR="00FF1A6E">
        <w:rPr>
          <w:rFonts w:ascii="Cambria" w:hAnsi="Cambria"/>
          <w:sz w:val="22"/>
          <w:szCs w:val="22"/>
          <w:lang w:val="fr-FR"/>
        </w:rPr>
        <w:t>, submersion marine (houles cycloniques, houles extrêmes et tsunamis) et inondations de rivière.</w:t>
      </w:r>
    </w:p>
    <w:p w14:paraId="442733C5" w14:textId="77777777" w:rsidR="0080455A" w:rsidRPr="00EA6060" w:rsidRDefault="0080455A" w:rsidP="00F959D5">
      <w:pPr>
        <w:jc w:val="both"/>
        <w:rPr>
          <w:rFonts w:ascii="Cambria" w:hAnsi="Cambria"/>
          <w:sz w:val="22"/>
          <w:szCs w:val="22"/>
          <w:lang w:val="fr-FR"/>
        </w:rPr>
      </w:pPr>
    </w:p>
    <w:p w14:paraId="4F4DF58C" w14:textId="541CC133" w:rsidR="00245C8C" w:rsidRPr="00EA6060" w:rsidRDefault="00245C8C" w:rsidP="00F959D5">
      <w:pPr>
        <w:jc w:val="both"/>
        <w:rPr>
          <w:rFonts w:ascii="Cambria" w:hAnsi="Cambria"/>
          <w:b/>
          <w:sz w:val="22"/>
          <w:szCs w:val="22"/>
          <w:u w:val="single"/>
          <w:lang w:val="fr-FR"/>
        </w:rPr>
      </w:pPr>
      <w:r w:rsidRPr="00EA6060">
        <w:rPr>
          <w:rFonts w:ascii="Cambria" w:hAnsi="Cambria"/>
          <w:b/>
          <w:sz w:val="22"/>
          <w:szCs w:val="22"/>
          <w:u w:val="single"/>
          <w:lang w:val="fr-FR"/>
        </w:rPr>
        <w:t>Politique d’aménagement du littoral</w:t>
      </w:r>
    </w:p>
    <w:p w14:paraId="6E2CB716" w14:textId="77777777" w:rsidR="00245C8C" w:rsidRPr="00EA6060" w:rsidRDefault="00245C8C" w:rsidP="00F959D5">
      <w:pPr>
        <w:jc w:val="both"/>
        <w:rPr>
          <w:rFonts w:ascii="Cambria" w:hAnsi="Cambria"/>
          <w:sz w:val="22"/>
          <w:szCs w:val="22"/>
          <w:lang w:val="fr-FR"/>
        </w:rPr>
      </w:pPr>
    </w:p>
    <w:p w14:paraId="18B9563A" w14:textId="77777777" w:rsidR="00250DCD" w:rsidRDefault="005370F3" w:rsidP="00F959D5">
      <w:pPr>
        <w:jc w:val="both"/>
        <w:rPr>
          <w:rFonts w:ascii="Cambria" w:hAnsi="Cambria"/>
          <w:sz w:val="22"/>
          <w:szCs w:val="22"/>
          <w:lang w:val="fr-FR"/>
        </w:rPr>
      </w:pPr>
      <w:r>
        <w:rPr>
          <w:rFonts w:ascii="Cambria" w:hAnsi="Cambria"/>
          <w:sz w:val="22"/>
          <w:szCs w:val="22"/>
          <w:lang w:val="fr-FR"/>
        </w:rPr>
        <w:t>Le dossier présenté</w:t>
      </w:r>
      <w:r w:rsidR="00245C8C" w:rsidRPr="00EA6060">
        <w:rPr>
          <w:rFonts w:ascii="Cambria" w:hAnsi="Cambria"/>
          <w:sz w:val="22"/>
          <w:szCs w:val="22"/>
          <w:lang w:val="fr-FR"/>
        </w:rPr>
        <w:t xml:space="preserve"> concern</w:t>
      </w:r>
      <w:r>
        <w:rPr>
          <w:rFonts w:ascii="Cambria" w:hAnsi="Cambria"/>
          <w:sz w:val="22"/>
          <w:szCs w:val="22"/>
          <w:lang w:val="fr-FR"/>
        </w:rPr>
        <w:t>e</w:t>
      </w:r>
      <w:r w:rsidR="00245C8C" w:rsidRPr="00EA6060">
        <w:rPr>
          <w:rFonts w:ascii="Cambria" w:hAnsi="Cambria"/>
          <w:sz w:val="22"/>
          <w:szCs w:val="22"/>
          <w:lang w:val="fr-FR"/>
        </w:rPr>
        <w:t xml:space="preserve"> surtout des travaux qui font suite au grenelle de la mer organisé à Paris en 2008-2009. </w:t>
      </w:r>
      <w:r w:rsidR="00FF1A6E">
        <w:rPr>
          <w:rFonts w:ascii="Cambria" w:hAnsi="Cambria"/>
          <w:sz w:val="22"/>
          <w:szCs w:val="22"/>
          <w:lang w:val="fr-FR"/>
        </w:rPr>
        <w:t xml:space="preserve">Un Conseil polynésien de la mer et du littoral a </w:t>
      </w:r>
      <w:r>
        <w:rPr>
          <w:rFonts w:ascii="Cambria" w:hAnsi="Cambria"/>
          <w:sz w:val="22"/>
          <w:szCs w:val="22"/>
          <w:lang w:val="fr-FR"/>
        </w:rPr>
        <w:t xml:space="preserve">également </w:t>
      </w:r>
      <w:r w:rsidR="00FF1A6E">
        <w:rPr>
          <w:rFonts w:ascii="Cambria" w:hAnsi="Cambria"/>
          <w:sz w:val="22"/>
          <w:szCs w:val="22"/>
          <w:lang w:val="fr-FR"/>
        </w:rPr>
        <w:t>été organisé</w:t>
      </w:r>
      <w:r>
        <w:rPr>
          <w:rFonts w:ascii="Cambria" w:hAnsi="Cambria"/>
          <w:sz w:val="22"/>
          <w:szCs w:val="22"/>
          <w:lang w:val="fr-FR"/>
        </w:rPr>
        <w:t xml:space="preserve"> en septembre 2010 et, par la suite, </w:t>
      </w:r>
      <w:r w:rsidR="00FF1A6E">
        <w:rPr>
          <w:rFonts w:ascii="Cambria" w:hAnsi="Cambria"/>
          <w:sz w:val="22"/>
          <w:szCs w:val="22"/>
          <w:lang w:val="fr-FR"/>
        </w:rPr>
        <w:t>un comité « </w:t>
      </w:r>
      <w:proofErr w:type="spellStart"/>
      <w:r w:rsidR="00FF1A6E">
        <w:rPr>
          <w:rFonts w:ascii="Cambria" w:hAnsi="Cambria"/>
          <w:sz w:val="22"/>
          <w:szCs w:val="22"/>
          <w:lang w:val="fr-FR"/>
        </w:rPr>
        <w:t>Ruahatu</w:t>
      </w:r>
      <w:proofErr w:type="spellEnd"/>
      <w:r w:rsidR="00FF1A6E">
        <w:rPr>
          <w:rFonts w:ascii="Cambria" w:hAnsi="Cambria"/>
          <w:sz w:val="22"/>
          <w:szCs w:val="22"/>
          <w:lang w:val="fr-FR"/>
        </w:rPr>
        <w:t> », réunissant différents services du Pays, de l’Etat</w:t>
      </w:r>
      <w:r>
        <w:rPr>
          <w:rFonts w:ascii="Cambria" w:hAnsi="Cambria"/>
          <w:sz w:val="22"/>
          <w:szCs w:val="22"/>
          <w:lang w:val="fr-FR"/>
        </w:rPr>
        <w:t xml:space="preserve"> et le monde associatif,</w:t>
      </w:r>
      <w:r w:rsidR="00FF1A6E">
        <w:rPr>
          <w:rFonts w:ascii="Cambria" w:hAnsi="Cambria"/>
          <w:sz w:val="22"/>
          <w:szCs w:val="22"/>
          <w:lang w:val="fr-FR"/>
        </w:rPr>
        <w:t xml:space="preserve"> a été créé</w:t>
      </w:r>
      <w:r>
        <w:rPr>
          <w:rFonts w:ascii="Cambria" w:hAnsi="Cambria"/>
          <w:sz w:val="22"/>
          <w:szCs w:val="22"/>
          <w:lang w:val="fr-FR"/>
        </w:rPr>
        <w:t xml:space="preserve">. </w:t>
      </w:r>
    </w:p>
    <w:p w14:paraId="4478C6F8" w14:textId="192D9C54" w:rsidR="00245C8C" w:rsidRDefault="005370F3" w:rsidP="00F959D5">
      <w:pPr>
        <w:jc w:val="both"/>
        <w:rPr>
          <w:rFonts w:ascii="Cambria" w:hAnsi="Cambria"/>
          <w:sz w:val="22"/>
          <w:szCs w:val="22"/>
          <w:lang w:val="fr-FR"/>
        </w:rPr>
      </w:pPr>
      <w:r>
        <w:rPr>
          <w:rFonts w:ascii="Cambria" w:hAnsi="Cambria"/>
          <w:sz w:val="22"/>
          <w:szCs w:val="22"/>
          <w:lang w:val="fr-FR"/>
        </w:rPr>
        <w:t>L</w:t>
      </w:r>
      <w:r w:rsidR="00245C8C" w:rsidRPr="00EA6060">
        <w:rPr>
          <w:rFonts w:ascii="Cambria" w:hAnsi="Cambria"/>
          <w:sz w:val="22"/>
          <w:szCs w:val="22"/>
          <w:lang w:val="fr-FR"/>
        </w:rPr>
        <w:t>’élaboration de nouvelles règlementations en particulier</w:t>
      </w:r>
      <w:r>
        <w:rPr>
          <w:rFonts w:ascii="Cambria" w:hAnsi="Cambria"/>
          <w:sz w:val="22"/>
          <w:szCs w:val="22"/>
          <w:lang w:val="fr-FR"/>
        </w:rPr>
        <w:t xml:space="preserve"> du fait de</w:t>
      </w:r>
      <w:r w:rsidR="00245C8C" w:rsidRPr="00EA6060">
        <w:rPr>
          <w:rFonts w:ascii="Cambria" w:hAnsi="Cambria"/>
          <w:sz w:val="22"/>
          <w:szCs w:val="22"/>
          <w:lang w:val="fr-FR"/>
        </w:rPr>
        <w:t xml:space="preserve"> la problématique de</w:t>
      </w:r>
      <w:r>
        <w:rPr>
          <w:rFonts w:ascii="Cambria" w:hAnsi="Cambria"/>
          <w:sz w:val="22"/>
          <w:szCs w:val="22"/>
          <w:lang w:val="fr-FR"/>
        </w:rPr>
        <w:t xml:space="preserve"> la hausse du niveau des océans est au cœur des débats, avec également des thèmes tels que l’élaboration de projets à mettre en œuvre dans des « zones à enjeux » ou encore l’étude et le suivi du trait de côte. Une collaboration avec des scientifiques </w:t>
      </w:r>
      <w:r w:rsidR="00250DCD">
        <w:rPr>
          <w:rFonts w:ascii="Cambria" w:hAnsi="Cambria"/>
          <w:sz w:val="22"/>
          <w:szCs w:val="22"/>
          <w:lang w:val="fr-FR"/>
        </w:rPr>
        <w:t xml:space="preserve">de l’administration hawaiienne – </w:t>
      </w:r>
      <w:proofErr w:type="spellStart"/>
      <w:r w:rsidR="00250DCD">
        <w:rPr>
          <w:rFonts w:ascii="Cambria" w:hAnsi="Cambria"/>
          <w:sz w:val="22"/>
          <w:szCs w:val="22"/>
          <w:lang w:val="fr-FR"/>
        </w:rPr>
        <w:t>Shoreline</w:t>
      </w:r>
      <w:proofErr w:type="spellEnd"/>
      <w:r w:rsidR="00250DCD">
        <w:rPr>
          <w:rFonts w:ascii="Cambria" w:hAnsi="Cambria"/>
          <w:sz w:val="22"/>
          <w:szCs w:val="22"/>
          <w:lang w:val="fr-FR"/>
        </w:rPr>
        <w:t xml:space="preserve"> office management - </w:t>
      </w:r>
      <w:r>
        <w:rPr>
          <w:rFonts w:ascii="Cambria" w:hAnsi="Cambria"/>
          <w:sz w:val="22"/>
          <w:szCs w:val="22"/>
          <w:lang w:val="fr-FR"/>
        </w:rPr>
        <w:t>sur ce dernier sujet est envisagée.</w:t>
      </w:r>
    </w:p>
    <w:p w14:paraId="60D72BF7" w14:textId="77777777" w:rsidR="005370F3" w:rsidRPr="00EA6060" w:rsidRDefault="005370F3" w:rsidP="00F959D5">
      <w:pPr>
        <w:jc w:val="both"/>
        <w:rPr>
          <w:rFonts w:ascii="Cambria" w:hAnsi="Cambria"/>
          <w:sz w:val="22"/>
          <w:szCs w:val="22"/>
          <w:lang w:val="fr-FR"/>
        </w:rPr>
      </w:pPr>
    </w:p>
    <w:p w14:paraId="7C948D55" w14:textId="77777777" w:rsidR="00245C8C" w:rsidRPr="00EA6060" w:rsidRDefault="00245C8C" w:rsidP="00F959D5">
      <w:pPr>
        <w:jc w:val="both"/>
        <w:rPr>
          <w:rFonts w:ascii="Cambria" w:hAnsi="Cambria"/>
          <w:lang w:val="fr-FR"/>
        </w:rPr>
      </w:pPr>
    </w:p>
    <w:p w14:paraId="76E88655" w14:textId="402F9556" w:rsidR="00245C8C" w:rsidRPr="00EA6060" w:rsidRDefault="00245C8C" w:rsidP="00F959D5">
      <w:pPr>
        <w:jc w:val="both"/>
        <w:rPr>
          <w:rFonts w:ascii="Cambria" w:hAnsi="Cambria"/>
          <w:b/>
          <w:sz w:val="22"/>
          <w:szCs w:val="22"/>
          <w:u w:val="single"/>
          <w:lang w:val="fr-FR"/>
        </w:rPr>
      </w:pPr>
      <w:r w:rsidRPr="00EA6060">
        <w:rPr>
          <w:rFonts w:ascii="Cambria" w:hAnsi="Cambria"/>
          <w:b/>
          <w:sz w:val="22"/>
          <w:szCs w:val="22"/>
          <w:u w:val="single"/>
          <w:lang w:val="fr-FR"/>
        </w:rPr>
        <w:t>Gestion des déchets ménagers aux Îles-du-vent</w:t>
      </w:r>
    </w:p>
    <w:p w14:paraId="367CABED" w14:textId="77777777" w:rsidR="00245C8C" w:rsidRPr="00EA6060" w:rsidRDefault="00245C8C" w:rsidP="00F959D5">
      <w:pPr>
        <w:jc w:val="both"/>
        <w:rPr>
          <w:rFonts w:ascii="Cambria" w:hAnsi="Cambria"/>
          <w:sz w:val="22"/>
          <w:szCs w:val="22"/>
          <w:lang w:val="fr-FR"/>
        </w:rPr>
      </w:pPr>
    </w:p>
    <w:p w14:paraId="69FEE2E6" w14:textId="4E950485" w:rsidR="00245C8C" w:rsidRPr="00EA6060" w:rsidRDefault="00245C8C" w:rsidP="00F959D5">
      <w:pPr>
        <w:jc w:val="both"/>
        <w:rPr>
          <w:rFonts w:ascii="Cambria" w:hAnsi="Cambria"/>
          <w:sz w:val="22"/>
          <w:szCs w:val="22"/>
          <w:lang w:val="fr-FR"/>
        </w:rPr>
      </w:pPr>
      <w:r w:rsidRPr="00EA6060">
        <w:rPr>
          <w:rFonts w:ascii="Cambria" w:hAnsi="Cambria"/>
          <w:sz w:val="22"/>
          <w:szCs w:val="22"/>
          <w:lang w:val="fr-FR"/>
        </w:rPr>
        <w:t xml:space="preserve">Un Syndicat Mixte Ouvert (SMO) a récemment été créé, regroupant en son sein un ensemble de communes signataires (toutes à l’exception de la commune de </w:t>
      </w:r>
      <w:proofErr w:type="spellStart"/>
      <w:r w:rsidRPr="00EA6060">
        <w:rPr>
          <w:rFonts w:ascii="Cambria" w:hAnsi="Cambria"/>
          <w:sz w:val="22"/>
          <w:szCs w:val="22"/>
          <w:lang w:val="fr-FR"/>
        </w:rPr>
        <w:t>Faa’a</w:t>
      </w:r>
      <w:proofErr w:type="spellEnd"/>
      <w:r w:rsidRPr="00EA6060">
        <w:rPr>
          <w:rFonts w:ascii="Cambria" w:hAnsi="Cambria"/>
          <w:sz w:val="22"/>
          <w:szCs w:val="22"/>
          <w:lang w:val="fr-FR"/>
        </w:rPr>
        <w:t>).</w:t>
      </w:r>
      <w:r w:rsidR="00E95D1D" w:rsidRPr="00EA6060">
        <w:rPr>
          <w:rFonts w:ascii="Cambria" w:hAnsi="Cambria"/>
          <w:sz w:val="22"/>
          <w:szCs w:val="22"/>
          <w:lang w:val="fr-FR"/>
        </w:rPr>
        <w:t xml:space="preserve"> Il est prévu que celui-ci absorbe la SEP en 2016. Cette fermeture programmée pose cependant quelques soucis, notamment sur la gestion du Centre d’Enfouissement Technique qui est actuellement mis à dispo</w:t>
      </w:r>
      <w:r w:rsidR="00EA6060" w:rsidRPr="00EA6060">
        <w:rPr>
          <w:rFonts w:ascii="Cambria" w:hAnsi="Cambria"/>
          <w:sz w:val="22"/>
          <w:szCs w:val="22"/>
          <w:lang w:val="fr-FR"/>
        </w:rPr>
        <w:t xml:space="preserve">sition de la SEP. Le Ministre </w:t>
      </w:r>
      <w:proofErr w:type="spellStart"/>
      <w:r w:rsidR="00E95D1D" w:rsidRPr="00EA6060">
        <w:rPr>
          <w:rFonts w:ascii="Cambria" w:hAnsi="Cambria"/>
          <w:sz w:val="22"/>
          <w:szCs w:val="22"/>
          <w:lang w:val="fr-FR"/>
        </w:rPr>
        <w:t>Geffry</w:t>
      </w:r>
      <w:proofErr w:type="spellEnd"/>
      <w:r w:rsidR="00E95D1D" w:rsidRPr="00EA6060">
        <w:rPr>
          <w:rFonts w:ascii="Cambria" w:hAnsi="Cambria"/>
          <w:sz w:val="22"/>
          <w:szCs w:val="22"/>
          <w:lang w:val="fr-FR"/>
        </w:rPr>
        <w:t xml:space="preserve"> </w:t>
      </w:r>
      <w:r w:rsidR="00FF1A6E">
        <w:rPr>
          <w:rFonts w:ascii="Cambria" w:hAnsi="Cambria"/>
          <w:sz w:val="22"/>
          <w:szCs w:val="22"/>
          <w:lang w:val="fr-FR"/>
        </w:rPr>
        <w:t>Salmon</w:t>
      </w:r>
      <w:r w:rsidR="00E95D1D" w:rsidRPr="00EA6060">
        <w:rPr>
          <w:rFonts w:ascii="Cambria" w:hAnsi="Cambria"/>
          <w:sz w:val="22"/>
          <w:szCs w:val="22"/>
          <w:lang w:val="fr-FR"/>
        </w:rPr>
        <w:t xml:space="preserve"> a pu exposer ces difficultés et ainsi rappeler qu’il était important d’organiser le ramassage et le traitement des déchets ménagers de façon efficace.</w:t>
      </w:r>
    </w:p>
    <w:p w14:paraId="4B613F21" w14:textId="77777777" w:rsidR="00E95D1D" w:rsidRPr="00EA6060" w:rsidRDefault="00E95D1D" w:rsidP="00F959D5">
      <w:pPr>
        <w:jc w:val="both"/>
        <w:rPr>
          <w:rFonts w:ascii="Cambria" w:hAnsi="Cambria"/>
          <w:lang w:val="fr-FR"/>
        </w:rPr>
      </w:pPr>
    </w:p>
    <w:p w14:paraId="1A931688" w14:textId="77777777" w:rsidR="00EA6060" w:rsidRPr="00EA6060" w:rsidRDefault="00EA6060" w:rsidP="00EA6060">
      <w:pPr>
        <w:jc w:val="both"/>
        <w:rPr>
          <w:rFonts w:ascii="Cambria" w:hAnsi="Cambria"/>
          <w:b/>
          <w:sz w:val="22"/>
          <w:szCs w:val="22"/>
          <w:u w:val="single"/>
          <w:lang w:val="fr-FR"/>
        </w:rPr>
      </w:pPr>
      <w:r w:rsidRPr="00EA6060">
        <w:rPr>
          <w:rFonts w:ascii="Cambria" w:hAnsi="Cambria"/>
          <w:b/>
          <w:sz w:val="22"/>
          <w:szCs w:val="22"/>
          <w:u w:val="single"/>
          <w:lang w:val="fr-FR"/>
        </w:rPr>
        <w:t xml:space="preserve">Visite du député européen Maurice </w:t>
      </w:r>
      <w:proofErr w:type="spellStart"/>
      <w:r w:rsidRPr="00EA6060">
        <w:rPr>
          <w:rFonts w:ascii="Cambria" w:hAnsi="Cambria"/>
          <w:b/>
          <w:sz w:val="22"/>
          <w:szCs w:val="22"/>
          <w:u w:val="single"/>
          <w:lang w:val="fr-FR"/>
        </w:rPr>
        <w:t>Ponga</w:t>
      </w:r>
      <w:proofErr w:type="spellEnd"/>
    </w:p>
    <w:p w14:paraId="3CB6C8AE" w14:textId="77777777" w:rsidR="00EA6060" w:rsidRPr="00EA6060" w:rsidRDefault="00EA6060" w:rsidP="00EA6060">
      <w:pPr>
        <w:jc w:val="both"/>
        <w:rPr>
          <w:rFonts w:ascii="Cambria" w:hAnsi="Cambria"/>
          <w:b/>
          <w:sz w:val="22"/>
          <w:szCs w:val="22"/>
          <w:lang w:val="fr-FR"/>
        </w:rPr>
      </w:pPr>
    </w:p>
    <w:p w14:paraId="17D40DB7" w14:textId="30CBC18C" w:rsidR="00EA6060" w:rsidRPr="00EA6060" w:rsidRDefault="00EA6060" w:rsidP="00EA6060">
      <w:pPr>
        <w:jc w:val="both"/>
        <w:rPr>
          <w:rFonts w:ascii="Cambria" w:hAnsi="Cambria"/>
          <w:sz w:val="22"/>
          <w:szCs w:val="22"/>
          <w:lang w:val="fr-FR"/>
        </w:rPr>
      </w:pPr>
      <w:r w:rsidRPr="00EA6060">
        <w:rPr>
          <w:rFonts w:ascii="Cambria" w:hAnsi="Cambria"/>
          <w:sz w:val="22"/>
          <w:szCs w:val="22"/>
          <w:lang w:val="fr-FR"/>
        </w:rPr>
        <w:t xml:space="preserve">Le député européen de la section Pacifique, Maurice </w:t>
      </w:r>
      <w:proofErr w:type="spellStart"/>
      <w:r w:rsidRPr="00EA6060">
        <w:rPr>
          <w:rFonts w:ascii="Cambria" w:hAnsi="Cambria"/>
          <w:sz w:val="22"/>
          <w:szCs w:val="22"/>
          <w:lang w:val="fr-FR"/>
        </w:rPr>
        <w:t>Ponga</w:t>
      </w:r>
      <w:proofErr w:type="spellEnd"/>
      <w:r w:rsidRPr="00EA6060">
        <w:rPr>
          <w:rFonts w:ascii="Cambria" w:hAnsi="Cambria"/>
          <w:sz w:val="22"/>
          <w:szCs w:val="22"/>
          <w:lang w:val="fr-FR"/>
        </w:rPr>
        <w:t xml:space="preserve">, effectuera une visite officielle en Polynésie française du 12 au 17 juillet. Il arrivera vendredi </w:t>
      </w:r>
      <w:r w:rsidR="00584E95">
        <w:rPr>
          <w:rFonts w:ascii="Cambria" w:hAnsi="Cambria"/>
          <w:sz w:val="22"/>
          <w:szCs w:val="22"/>
          <w:lang w:val="fr-FR"/>
        </w:rPr>
        <w:t>matin à Tahiti et sera reçu à 7</w:t>
      </w:r>
      <w:r w:rsidRPr="00EA6060">
        <w:rPr>
          <w:rFonts w:ascii="Cambria" w:hAnsi="Cambria"/>
          <w:sz w:val="22"/>
          <w:szCs w:val="22"/>
          <w:lang w:val="fr-FR"/>
        </w:rPr>
        <w:t>h30 par le président de la Polynésie française, Gaston Flosse</w:t>
      </w:r>
      <w:r w:rsidR="00584E95">
        <w:rPr>
          <w:rFonts w:ascii="Cambria" w:hAnsi="Cambria"/>
          <w:sz w:val="22"/>
          <w:szCs w:val="22"/>
          <w:lang w:val="fr-FR"/>
        </w:rPr>
        <w:t xml:space="preserve"> et son gouvernement à l’occasion d’un petit-déjeuner</w:t>
      </w:r>
      <w:r w:rsidRPr="00EA6060">
        <w:rPr>
          <w:rFonts w:ascii="Cambria" w:hAnsi="Cambria"/>
          <w:sz w:val="22"/>
          <w:szCs w:val="22"/>
          <w:lang w:val="fr-FR"/>
        </w:rPr>
        <w:t>. Plusieurs rencontres protocolaires ainsi que des échanges avec les membres du gouvernement sur différents dossiers (perliculture, éducation, agriculture, notamment</w:t>
      </w:r>
      <w:r w:rsidR="00584E95">
        <w:rPr>
          <w:rFonts w:ascii="Cambria" w:hAnsi="Cambria"/>
          <w:sz w:val="22"/>
          <w:szCs w:val="22"/>
          <w:lang w:val="fr-FR"/>
        </w:rPr>
        <w:t>) sont prévu</w:t>
      </w:r>
      <w:r w:rsidRPr="00EA6060">
        <w:rPr>
          <w:rFonts w:ascii="Cambria" w:hAnsi="Cambria"/>
          <w:sz w:val="22"/>
          <w:szCs w:val="22"/>
          <w:lang w:val="fr-FR"/>
        </w:rPr>
        <w:t>s lors de cette visite officielle.</w:t>
      </w:r>
    </w:p>
    <w:p w14:paraId="3D1EE2B3" w14:textId="77777777" w:rsidR="00EA6060" w:rsidRPr="00EA6060" w:rsidRDefault="00EA6060" w:rsidP="00EA6060">
      <w:pPr>
        <w:jc w:val="both"/>
        <w:rPr>
          <w:rFonts w:ascii="Cambria" w:hAnsi="Cambria"/>
          <w:sz w:val="22"/>
          <w:szCs w:val="22"/>
          <w:lang w:val="fr-FR"/>
        </w:rPr>
      </w:pPr>
    </w:p>
    <w:p w14:paraId="64EBAFDD" w14:textId="77777777" w:rsidR="00EA6060" w:rsidRPr="00EA6060" w:rsidRDefault="00EA6060" w:rsidP="00EA6060">
      <w:pPr>
        <w:jc w:val="both"/>
        <w:rPr>
          <w:rFonts w:ascii="Cambria" w:hAnsi="Cambria"/>
          <w:b/>
          <w:sz w:val="22"/>
          <w:szCs w:val="22"/>
          <w:u w:val="single"/>
          <w:lang w:val="fr-FR"/>
        </w:rPr>
      </w:pPr>
      <w:r w:rsidRPr="00EA6060">
        <w:rPr>
          <w:rFonts w:ascii="Cambria" w:hAnsi="Cambria"/>
          <w:b/>
          <w:sz w:val="22"/>
          <w:szCs w:val="22"/>
          <w:u w:val="single"/>
          <w:lang w:val="fr-FR"/>
        </w:rPr>
        <w:t>Liquidation du GIE Perles de Tahiti</w:t>
      </w:r>
    </w:p>
    <w:p w14:paraId="4B3D95E0" w14:textId="77777777" w:rsidR="00EA6060" w:rsidRPr="00EA6060" w:rsidRDefault="00EA6060" w:rsidP="00EA6060">
      <w:pPr>
        <w:jc w:val="both"/>
        <w:rPr>
          <w:rFonts w:ascii="Cambria" w:hAnsi="Cambria"/>
          <w:b/>
          <w:sz w:val="22"/>
          <w:szCs w:val="22"/>
          <w:lang w:val="fr-FR"/>
        </w:rPr>
      </w:pPr>
    </w:p>
    <w:p w14:paraId="40C68C06" w14:textId="6E7B486D" w:rsidR="00EA6060" w:rsidRPr="00EA6060" w:rsidRDefault="00E00B3E" w:rsidP="00EA6060">
      <w:pPr>
        <w:jc w:val="both"/>
        <w:rPr>
          <w:rFonts w:ascii="Cambria" w:hAnsi="Cambria"/>
          <w:sz w:val="22"/>
          <w:szCs w:val="22"/>
          <w:lang w:val="fr-FR"/>
        </w:rPr>
      </w:pPr>
      <w:r>
        <w:rPr>
          <w:rFonts w:ascii="Cambria" w:hAnsi="Cambria"/>
          <w:sz w:val="22"/>
          <w:szCs w:val="22"/>
          <w:lang w:val="fr-FR"/>
        </w:rPr>
        <w:t>Le Conseil des M</w:t>
      </w:r>
      <w:r w:rsidR="00EA6060" w:rsidRPr="00EA6060">
        <w:rPr>
          <w:rFonts w:ascii="Cambria" w:hAnsi="Cambria"/>
          <w:sz w:val="22"/>
          <w:szCs w:val="22"/>
          <w:lang w:val="fr-FR"/>
        </w:rPr>
        <w:t>inistres a également pris connaissance d’une communication relative à la liquidation du GIE Perles de Tahiti. Un point de situation sur cet organisme a été fait à cette occasion.</w:t>
      </w:r>
    </w:p>
    <w:p w14:paraId="1BF69ABF" w14:textId="77777777" w:rsidR="00EA6060" w:rsidRPr="00EA6060" w:rsidRDefault="00EA6060" w:rsidP="00EA6060">
      <w:pPr>
        <w:jc w:val="both"/>
        <w:rPr>
          <w:rFonts w:ascii="Cambria" w:hAnsi="Cambria"/>
          <w:sz w:val="22"/>
          <w:szCs w:val="22"/>
          <w:lang w:val="fr-FR"/>
        </w:rPr>
      </w:pPr>
    </w:p>
    <w:p w14:paraId="5E9B5FAF" w14:textId="77777777" w:rsidR="00EA6060" w:rsidRPr="00EA6060" w:rsidRDefault="00EA6060" w:rsidP="00EA6060">
      <w:pPr>
        <w:jc w:val="both"/>
        <w:rPr>
          <w:rFonts w:ascii="Cambria" w:hAnsi="Cambria"/>
          <w:b/>
          <w:sz w:val="22"/>
          <w:szCs w:val="22"/>
          <w:u w:val="single"/>
          <w:lang w:val="fr-FR"/>
        </w:rPr>
      </w:pPr>
      <w:r w:rsidRPr="00EA6060">
        <w:rPr>
          <w:rFonts w:ascii="Cambria" w:hAnsi="Cambria"/>
          <w:b/>
          <w:sz w:val="22"/>
          <w:szCs w:val="22"/>
          <w:u w:val="single"/>
          <w:lang w:val="fr-FR"/>
        </w:rPr>
        <w:t xml:space="preserve">Situation de l’ex-hôtel Princesse </w:t>
      </w:r>
      <w:proofErr w:type="spellStart"/>
      <w:r w:rsidRPr="00EA6060">
        <w:rPr>
          <w:rFonts w:ascii="Cambria" w:hAnsi="Cambria"/>
          <w:b/>
          <w:sz w:val="22"/>
          <w:szCs w:val="22"/>
          <w:u w:val="single"/>
          <w:lang w:val="fr-FR"/>
        </w:rPr>
        <w:t>Heiata</w:t>
      </w:r>
      <w:proofErr w:type="spellEnd"/>
    </w:p>
    <w:p w14:paraId="14AB83FA" w14:textId="77777777" w:rsidR="00EA6060" w:rsidRPr="00EA6060" w:rsidRDefault="00EA6060" w:rsidP="00EA6060">
      <w:pPr>
        <w:jc w:val="both"/>
        <w:rPr>
          <w:rFonts w:ascii="Cambria" w:hAnsi="Cambria"/>
          <w:b/>
          <w:sz w:val="22"/>
          <w:szCs w:val="22"/>
          <w:lang w:val="fr-FR"/>
        </w:rPr>
      </w:pPr>
    </w:p>
    <w:p w14:paraId="09B2B5A9" w14:textId="23E90EC0" w:rsidR="00EA6060" w:rsidRPr="00EA6060" w:rsidRDefault="00EA6060" w:rsidP="00EA6060">
      <w:pPr>
        <w:jc w:val="both"/>
        <w:rPr>
          <w:rFonts w:ascii="Cambria" w:hAnsi="Cambria"/>
          <w:sz w:val="22"/>
          <w:szCs w:val="22"/>
          <w:lang w:val="fr-FR"/>
        </w:rPr>
      </w:pPr>
      <w:r w:rsidRPr="00EA6060">
        <w:rPr>
          <w:rFonts w:ascii="Cambria" w:hAnsi="Cambria"/>
          <w:sz w:val="22"/>
          <w:szCs w:val="22"/>
          <w:lang w:val="fr-FR"/>
        </w:rPr>
        <w:t xml:space="preserve">Pour les personnes habitant sur le site de l’ancien hôtel Princesse </w:t>
      </w:r>
      <w:proofErr w:type="spellStart"/>
      <w:r w:rsidRPr="00EA6060">
        <w:rPr>
          <w:rFonts w:ascii="Cambria" w:hAnsi="Cambria"/>
          <w:sz w:val="22"/>
          <w:szCs w:val="22"/>
          <w:lang w:val="fr-FR"/>
        </w:rPr>
        <w:t>Heiata</w:t>
      </w:r>
      <w:proofErr w:type="spellEnd"/>
      <w:r w:rsidRPr="00EA6060">
        <w:rPr>
          <w:rFonts w:ascii="Cambria" w:hAnsi="Cambria"/>
          <w:sz w:val="22"/>
          <w:szCs w:val="22"/>
          <w:lang w:val="fr-FR"/>
        </w:rPr>
        <w:t xml:space="preserve">, à Pirae, </w:t>
      </w:r>
      <w:r w:rsidRPr="00EA6060">
        <w:rPr>
          <w:rFonts w:ascii="Cambria" w:hAnsi="Cambria"/>
          <w:color w:val="191919"/>
          <w:sz w:val="22"/>
          <w:szCs w:val="22"/>
          <w:shd w:val="clear" w:color="auto" w:fill="FFFFFF"/>
          <w:lang w:val="fr-FR"/>
        </w:rPr>
        <w:t>le ministre du Logement et des affaires foncières,</w:t>
      </w:r>
      <w:r w:rsidRPr="00EA6060">
        <w:rPr>
          <w:rStyle w:val="apple-converted-space"/>
          <w:rFonts w:ascii="Cambria" w:hAnsi="Cambria"/>
          <w:color w:val="191919"/>
          <w:sz w:val="22"/>
          <w:szCs w:val="22"/>
          <w:shd w:val="clear" w:color="auto" w:fill="FFFFFF"/>
          <w:lang w:val="fr-FR"/>
        </w:rPr>
        <w:t xml:space="preserve"> Marcel </w:t>
      </w:r>
      <w:proofErr w:type="spellStart"/>
      <w:r w:rsidRPr="00EA6060">
        <w:rPr>
          <w:rStyle w:val="apple-converted-space"/>
          <w:rFonts w:ascii="Cambria" w:hAnsi="Cambria"/>
          <w:color w:val="191919"/>
          <w:sz w:val="22"/>
          <w:szCs w:val="22"/>
          <w:shd w:val="clear" w:color="auto" w:fill="FFFFFF"/>
          <w:lang w:val="fr-FR"/>
        </w:rPr>
        <w:t>Tuihani</w:t>
      </w:r>
      <w:proofErr w:type="spellEnd"/>
      <w:r w:rsidRPr="00EA6060">
        <w:rPr>
          <w:rStyle w:val="apple-converted-space"/>
          <w:rFonts w:ascii="Cambria" w:hAnsi="Cambria"/>
          <w:color w:val="191919"/>
          <w:sz w:val="22"/>
          <w:szCs w:val="22"/>
          <w:shd w:val="clear" w:color="auto" w:fill="FFFFFF"/>
          <w:lang w:val="fr-FR"/>
        </w:rPr>
        <w:t xml:space="preserve">, a </w:t>
      </w:r>
      <w:r w:rsidR="00107CF2">
        <w:rPr>
          <w:rStyle w:val="apple-converted-space"/>
          <w:rFonts w:ascii="Cambria" w:hAnsi="Cambria"/>
          <w:color w:val="191919"/>
          <w:sz w:val="22"/>
          <w:szCs w:val="22"/>
          <w:shd w:val="clear" w:color="auto" w:fill="FFFFFF"/>
          <w:lang w:val="fr-FR"/>
        </w:rPr>
        <w:t xml:space="preserve">souhaité fournir une sorte de régularisation provisoire de leur occupation des lieux (pour faire suite à une convention passée précédemment entre les habitants réunis en association et l’ancien Ministère de la solidarité). Le but de cette </w:t>
      </w:r>
      <w:r w:rsidR="00107CF2">
        <w:rPr>
          <w:rStyle w:val="apple-converted-space"/>
          <w:rFonts w:ascii="Cambria" w:hAnsi="Cambria"/>
          <w:color w:val="191919"/>
          <w:sz w:val="22"/>
          <w:szCs w:val="22"/>
          <w:shd w:val="clear" w:color="auto" w:fill="FFFFFF"/>
          <w:lang w:val="fr-FR"/>
        </w:rPr>
        <w:lastRenderedPageBreak/>
        <w:t>décision transitoire est de pouvoir leur permettre de bénéficier d’aides afin que</w:t>
      </w:r>
      <w:r w:rsidRPr="00EA6060">
        <w:rPr>
          <w:rStyle w:val="apple-converted-space"/>
          <w:rFonts w:ascii="Cambria" w:hAnsi="Cambria"/>
          <w:color w:val="191919"/>
          <w:sz w:val="22"/>
          <w:szCs w:val="22"/>
          <w:shd w:val="clear" w:color="auto" w:fill="FFFFFF"/>
          <w:lang w:val="fr-FR"/>
        </w:rPr>
        <w:t xml:space="preserve"> les installations électriques de ce site puissent être sécurisées. Il s’agit d’une solution provisoire, </w:t>
      </w:r>
      <w:r w:rsidRPr="00EA6060">
        <w:rPr>
          <w:rFonts w:ascii="Cambria" w:hAnsi="Cambria"/>
          <w:sz w:val="22"/>
          <w:szCs w:val="22"/>
          <w:lang w:val="fr-FR"/>
        </w:rPr>
        <w:t>l’objectif étant de trouver un relogement définitif pour ces personnes, celles-ci n’ayant pas de titre d’occupation du domaine sur lequel elles sont actuellement installées.</w:t>
      </w:r>
    </w:p>
    <w:p w14:paraId="27EFDC41" w14:textId="77777777" w:rsidR="00EA6060" w:rsidRPr="00EA6060" w:rsidRDefault="00EA6060" w:rsidP="00EA6060">
      <w:pPr>
        <w:jc w:val="both"/>
        <w:rPr>
          <w:rFonts w:ascii="Cambria" w:hAnsi="Cambria"/>
          <w:sz w:val="22"/>
          <w:szCs w:val="22"/>
          <w:lang w:val="fr-FR"/>
        </w:rPr>
      </w:pPr>
    </w:p>
    <w:p w14:paraId="37E16482" w14:textId="77777777" w:rsidR="00EA6060" w:rsidRPr="00EA6060" w:rsidRDefault="00EA6060" w:rsidP="00EA6060">
      <w:pPr>
        <w:jc w:val="both"/>
        <w:rPr>
          <w:rFonts w:ascii="Cambria" w:hAnsi="Cambria"/>
          <w:b/>
          <w:sz w:val="22"/>
          <w:szCs w:val="22"/>
          <w:u w:val="single"/>
          <w:lang w:val="fr-FR"/>
        </w:rPr>
      </w:pPr>
      <w:r w:rsidRPr="00EA6060">
        <w:rPr>
          <w:rFonts w:ascii="Cambria" w:hAnsi="Cambria"/>
          <w:b/>
          <w:sz w:val="22"/>
          <w:szCs w:val="22"/>
          <w:u w:val="single"/>
          <w:lang w:val="fr-FR"/>
        </w:rPr>
        <w:t>Loi de Pays sur les retraites</w:t>
      </w:r>
    </w:p>
    <w:p w14:paraId="12F2B9E2" w14:textId="77777777" w:rsidR="00EA6060" w:rsidRPr="00EA6060" w:rsidRDefault="00EA6060" w:rsidP="00EA6060">
      <w:pPr>
        <w:jc w:val="both"/>
        <w:rPr>
          <w:rFonts w:ascii="Cambria" w:hAnsi="Cambria"/>
          <w:b/>
          <w:sz w:val="22"/>
          <w:szCs w:val="22"/>
          <w:lang w:val="fr-FR"/>
        </w:rPr>
      </w:pPr>
    </w:p>
    <w:p w14:paraId="6C84D149" w14:textId="1890BD80" w:rsidR="00615A25" w:rsidRDefault="00EA6060" w:rsidP="00EA6060">
      <w:pPr>
        <w:jc w:val="both"/>
        <w:rPr>
          <w:rFonts w:ascii="Cambria" w:hAnsi="Cambria" w:cs="Helvetica"/>
          <w:color w:val="191919"/>
          <w:sz w:val="22"/>
          <w:szCs w:val="22"/>
          <w:shd w:val="clear" w:color="auto" w:fill="FFFFFF"/>
          <w:lang w:val="fr-FR"/>
        </w:rPr>
      </w:pPr>
      <w:r w:rsidRPr="00EA6060">
        <w:rPr>
          <w:rFonts w:ascii="Cambria" w:hAnsi="Cambria"/>
          <w:sz w:val="22"/>
          <w:szCs w:val="22"/>
          <w:lang w:val="fr-FR"/>
        </w:rPr>
        <w:t xml:space="preserve">Suite à l’annulation le mois dernier par le Conseil d’Etat de deux lois de Pays portant sur les retraites, </w:t>
      </w:r>
      <w:r w:rsidRPr="00EA6060">
        <w:rPr>
          <w:rFonts w:ascii="Cambria" w:hAnsi="Cambria" w:cs="Helvetica"/>
          <w:color w:val="191919"/>
          <w:sz w:val="22"/>
          <w:szCs w:val="22"/>
          <w:shd w:val="clear" w:color="auto" w:fill="FFFFFF"/>
          <w:lang w:val="fr-FR"/>
        </w:rPr>
        <w:t xml:space="preserve">le ministre de la Santé, du travail, chargé de la protection sociale généralisée, Béatrice </w:t>
      </w:r>
      <w:proofErr w:type="spellStart"/>
      <w:r w:rsidRPr="00EA6060">
        <w:rPr>
          <w:rFonts w:ascii="Cambria" w:hAnsi="Cambria" w:cs="Helvetica"/>
          <w:color w:val="191919"/>
          <w:sz w:val="22"/>
          <w:szCs w:val="22"/>
          <w:shd w:val="clear" w:color="auto" w:fill="FFFFFF"/>
          <w:lang w:val="fr-FR"/>
        </w:rPr>
        <w:t>Chansin</w:t>
      </w:r>
      <w:proofErr w:type="spellEnd"/>
      <w:r w:rsidRPr="00EA6060">
        <w:rPr>
          <w:rFonts w:ascii="Cambria" w:hAnsi="Cambria" w:cs="Helvetica"/>
          <w:color w:val="191919"/>
          <w:sz w:val="22"/>
          <w:szCs w:val="22"/>
          <w:shd w:val="clear" w:color="auto" w:fill="FFFFFF"/>
          <w:lang w:val="fr-FR"/>
        </w:rPr>
        <w:t>, a présenté à nouveau un texte sur le même sujet. S’agissant d’une loi du Pays, le texte devra dans un premier temps être soumis pour avis au Conseil économique, social et culturel, avant d’être examiné par les représentants à l’Assemblée de Polynésie française.</w:t>
      </w:r>
      <w:bookmarkStart w:id="0" w:name="_GoBack"/>
      <w:bookmarkEnd w:id="0"/>
    </w:p>
    <w:p w14:paraId="3E5DD0C3" w14:textId="77777777" w:rsidR="00615A25" w:rsidRPr="00EA6060" w:rsidRDefault="00615A25" w:rsidP="00EA6060">
      <w:pPr>
        <w:jc w:val="both"/>
        <w:rPr>
          <w:rFonts w:ascii="Cambria" w:hAnsi="Cambria" w:cs="Helvetica"/>
          <w:color w:val="191919"/>
          <w:sz w:val="22"/>
          <w:szCs w:val="22"/>
          <w:shd w:val="clear" w:color="auto" w:fill="FFFFFF"/>
          <w:lang w:val="fr-FR"/>
        </w:rPr>
      </w:pPr>
    </w:p>
    <w:p w14:paraId="23E4921C" w14:textId="77777777" w:rsidR="00EA6060" w:rsidRPr="00EA6060" w:rsidRDefault="00EA6060" w:rsidP="00EA6060">
      <w:pPr>
        <w:jc w:val="both"/>
        <w:rPr>
          <w:rFonts w:ascii="Cambria" w:hAnsi="Cambria" w:cs="Helvetica"/>
          <w:color w:val="191919"/>
          <w:sz w:val="22"/>
          <w:szCs w:val="22"/>
          <w:shd w:val="clear" w:color="auto" w:fill="FFFFFF"/>
          <w:lang w:val="fr-FR"/>
        </w:rPr>
      </w:pPr>
    </w:p>
    <w:p w14:paraId="12C60920" w14:textId="77777777" w:rsidR="00EA6060" w:rsidRPr="00EA6060" w:rsidRDefault="00EA6060" w:rsidP="00EA6060">
      <w:pPr>
        <w:jc w:val="both"/>
        <w:rPr>
          <w:rFonts w:ascii="Cambria" w:hAnsi="Cambria" w:cs="Helvetica"/>
          <w:b/>
          <w:color w:val="191919"/>
          <w:sz w:val="22"/>
          <w:szCs w:val="22"/>
          <w:u w:val="single"/>
          <w:shd w:val="clear" w:color="auto" w:fill="FFFFFF"/>
          <w:lang w:val="fr-FR"/>
        </w:rPr>
      </w:pPr>
      <w:r w:rsidRPr="00EA6060">
        <w:rPr>
          <w:rFonts w:ascii="Cambria" w:hAnsi="Cambria" w:cs="Helvetica"/>
          <w:b/>
          <w:color w:val="191919"/>
          <w:sz w:val="22"/>
          <w:szCs w:val="22"/>
          <w:u w:val="single"/>
          <w:shd w:val="clear" w:color="auto" w:fill="FFFFFF"/>
          <w:lang w:val="fr-FR"/>
        </w:rPr>
        <w:t>Subvention à des fédérations de sport et à des associations</w:t>
      </w:r>
    </w:p>
    <w:p w14:paraId="04D1BF17" w14:textId="77777777" w:rsidR="00EA6060" w:rsidRPr="00EA6060" w:rsidRDefault="00EA6060" w:rsidP="00EA6060">
      <w:pPr>
        <w:jc w:val="both"/>
        <w:rPr>
          <w:rFonts w:ascii="Cambria" w:hAnsi="Cambria" w:cs="Helvetica"/>
          <w:b/>
          <w:color w:val="191919"/>
          <w:sz w:val="22"/>
          <w:szCs w:val="22"/>
          <w:shd w:val="clear" w:color="auto" w:fill="FFFFFF"/>
          <w:lang w:val="fr-FR"/>
        </w:rPr>
      </w:pPr>
    </w:p>
    <w:p w14:paraId="5258D901" w14:textId="6E8EBCC7" w:rsidR="00EA6060" w:rsidRDefault="00EA6060" w:rsidP="00EA6060">
      <w:pPr>
        <w:jc w:val="both"/>
        <w:rPr>
          <w:rFonts w:ascii="Cambria" w:hAnsi="Cambria"/>
          <w:color w:val="191919"/>
          <w:sz w:val="22"/>
          <w:szCs w:val="22"/>
          <w:shd w:val="clear" w:color="auto" w:fill="FFFFFF"/>
          <w:lang w:val="fr-FR"/>
        </w:rPr>
      </w:pPr>
      <w:r w:rsidRPr="00EA6060">
        <w:rPr>
          <w:rFonts w:ascii="Cambria" w:hAnsi="Cambria" w:cs="Helvetica"/>
          <w:color w:val="191919"/>
          <w:sz w:val="22"/>
          <w:szCs w:val="22"/>
          <w:shd w:val="clear" w:color="auto" w:fill="FFFFFF"/>
          <w:lang w:val="fr-FR"/>
        </w:rPr>
        <w:t xml:space="preserve">Le ministère de l’Education, </w:t>
      </w:r>
      <w:r w:rsidRPr="00EA6060">
        <w:rPr>
          <w:rFonts w:ascii="Cambria" w:hAnsi="Cambria"/>
          <w:color w:val="191919"/>
          <w:sz w:val="22"/>
          <w:szCs w:val="22"/>
          <w:shd w:val="clear" w:color="auto" w:fill="FFFFFF"/>
          <w:lang w:val="fr-FR"/>
        </w:rPr>
        <w:t xml:space="preserve">de l’enseignement supérieur, de la jeunesse et des sports, chargé de la vie associative, a évoqué des subventions versées à des fédérations sportives (karaté, kayak). Une communication </w:t>
      </w:r>
      <w:r w:rsidR="00615A25">
        <w:rPr>
          <w:rFonts w:ascii="Cambria" w:hAnsi="Cambria"/>
          <w:color w:val="191919"/>
          <w:sz w:val="22"/>
          <w:szCs w:val="22"/>
          <w:shd w:val="clear" w:color="auto" w:fill="FFFFFF"/>
          <w:lang w:val="fr-FR"/>
        </w:rPr>
        <w:t>a été faite</w:t>
      </w:r>
      <w:r w:rsidRPr="00EA6060">
        <w:rPr>
          <w:rFonts w:ascii="Cambria" w:hAnsi="Cambria"/>
          <w:color w:val="191919"/>
          <w:sz w:val="22"/>
          <w:szCs w:val="22"/>
          <w:shd w:val="clear" w:color="auto" w:fill="FFFFFF"/>
          <w:lang w:val="fr-FR"/>
        </w:rPr>
        <w:t xml:space="preserve"> sur le soutien </w:t>
      </w:r>
      <w:r w:rsidR="00615A25">
        <w:rPr>
          <w:rFonts w:ascii="Cambria" w:hAnsi="Cambria"/>
          <w:color w:val="191919"/>
          <w:sz w:val="22"/>
          <w:szCs w:val="22"/>
          <w:shd w:val="clear" w:color="auto" w:fill="FFFFFF"/>
          <w:lang w:val="fr-FR"/>
        </w:rPr>
        <w:t xml:space="preserve">à apporter à une association s’occupant de </w:t>
      </w:r>
      <w:r w:rsidRPr="00EA6060">
        <w:rPr>
          <w:rFonts w:ascii="Cambria" w:hAnsi="Cambria"/>
          <w:color w:val="191919"/>
          <w:sz w:val="22"/>
          <w:szCs w:val="22"/>
          <w:shd w:val="clear" w:color="auto" w:fill="FFFFFF"/>
          <w:lang w:val="fr-FR"/>
        </w:rPr>
        <w:t>cas d’insuffisants rénaux et de personnes ayant bénéficié de transplantations de reins. La présidente d’une association regroupant ces personnes a pu monter jusque sur la plus haute montagne de Tahiti, l’</w:t>
      </w:r>
      <w:proofErr w:type="spellStart"/>
      <w:r w:rsidRPr="00EA6060">
        <w:rPr>
          <w:rFonts w:ascii="Cambria" w:hAnsi="Cambria"/>
          <w:color w:val="191919"/>
          <w:sz w:val="22"/>
          <w:szCs w:val="22"/>
          <w:shd w:val="clear" w:color="auto" w:fill="FFFFFF"/>
          <w:lang w:val="fr-FR"/>
        </w:rPr>
        <w:t>Orohena</w:t>
      </w:r>
      <w:proofErr w:type="spellEnd"/>
      <w:r w:rsidRPr="00EA6060">
        <w:rPr>
          <w:rFonts w:ascii="Cambria" w:hAnsi="Cambria"/>
          <w:color w:val="191919"/>
          <w:sz w:val="22"/>
          <w:szCs w:val="22"/>
          <w:shd w:val="clear" w:color="auto" w:fill="FFFFFF"/>
          <w:lang w:val="fr-FR"/>
        </w:rPr>
        <w:t>, et faire le tour de l’île en vélo.</w:t>
      </w:r>
    </w:p>
    <w:p w14:paraId="602F7B0E" w14:textId="77777777" w:rsidR="003B60DC" w:rsidRDefault="003B60DC" w:rsidP="00EA6060">
      <w:pPr>
        <w:jc w:val="both"/>
        <w:rPr>
          <w:rFonts w:ascii="Cambria" w:hAnsi="Cambria"/>
          <w:color w:val="191919"/>
          <w:sz w:val="22"/>
          <w:szCs w:val="22"/>
          <w:shd w:val="clear" w:color="auto" w:fill="FFFFFF"/>
          <w:lang w:val="fr-FR"/>
        </w:rPr>
      </w:pPr>
    </w:p>
    <w:p w14:paraId="0F9F2CDD" w14:textId="77777777" w:rsidR="002277F1" w:rsidRDefault="002277F1" w:rsidP="00EA6060">
      <w:pPr>
        <w:jc w:val="both"/>
        <w:rPr>
          <w:rFonts w:ascii="Cambria" w:hAnsi="Cambria"/>
          <w:color w:val="191919"/>
          <w:sz w:val="22"/>
          <w:szCs w:val="22"/>
          <w:shd w:val="clear" w:color="auto" w:fill="FFFFFF"/>
          <w:lang w:val="fr-FR"/>
        </w:rPr>
      </w:pPr>
    </w:p>
    <w:p w14:paraId="6888CDC2" w14:textId="482F44D4" w:rsidR="002277F1" w:rsidRPr="003B60DC" w:rsidRDefault="003B60DC" w:rsidP="00EA6060">
      <w:pPr>
        <w:jc w:val="both"/>
        <w:rPr>
          <w:rFonts w:ascii="Cambria" w:hAnsi="Cambria" w:cs="Helvetica"/>
          <w:b/>
          <w:color w:val="191919"/>
          <w:sz w:val="22"/>
          <w:szCs w:val="22"/>
          <w:u w:val="single"/>
          <w:shd w:val="clear" w:color="auto" w:fill="FFFFFF"/>
          <w:lang w:val="fr-FR"/>
        </w:rPr>
      </w:pPr>
      <w:r w:rsidRPr="003B60DC">
        <w:rPr>
          <w:rFonts w:ascii="Cambria" w:hAnsi="Cambria" w:cs="Helvetica"/>
          <w:b/>
          <w:color w:val="191919"/>
          <w:sz w:val="22"/>
          <w:szCs w:val="22"/>
          <w:u w:val="single"/>
          <w:shd w:val="clear" w:color="auto" w:fill="FFFFFF"/>
          <w:lang w:val="fr-FR"/>
        </w:rPr>
        <w:t>Les différentes nominations du conseil des ministres de ce jour :</w:t>
      </w:r>
    </w:p>
    <w:p w14:paraId="78A7A69B" w14:textId="77777777" w:rsidR="002277F1" w:rsidRPr="003B60DC" w:rsidRDefault="002277F1" w:rsidP="00EA6060">
      <w:pPr>
        <w:jc w:val="both"/>
        <w:rPr>
          <w:rFonts w:ascii="Cambria" w:hAnsi="Cambria" w:cs="Helvetica"/>
          <w:b/>
          <w:color w:val="191919"/>
          <w:sz w:val="22"/>
          <w:szCs w:val="22"/>
          <w:u w:val="single"/>
          <w:shd w:val="clear" w:color="auto" w:fill="FFFFFF"/>
          <w:lang w:val="fr-FR"/>
        </w:rPr>
      </w:pPr>
    </w:p>
    <w:p w14:paraId="35A87DFF" w14:textId="59FC02CF" w:rsidR="003B60DC" w:rsidRPr="003B60DC" w:rsidRDefault="003B60DC" w:rsidP="003B60DC">
      <w:pPr>
        <w:rPr>
          <w:rFonts w:ascii="Cambria" w:hAnsi="Cambria"/>
          <w:sz w:val="22"/>
          <w:szCs w:val="22"/>
        </w:rPr>
      </w:pPr>
      <w:r w:rsidRPr="003B60DC">
        <w:rPr>
          <w:rFonts w:ascii="Cambria" w:hAnsi="Cambria" w:cs="Helvetica"/>
          <w:color w:val="191919"/>
          <w:sz w:val="22"/>
          <w:szCs w:val="22"/>
          <w:shd w:val="clear" w:color="auto" w:fill="FFFFFF"/>
          <w:lang w:val="fr-FR"/>
        </w:rPr>
        <w:t>-</w:t>
      </w:r>
      <w:r w:rsidR="002277F1" w:rsidRPr="003B60DC">
        <w:rPr>
          <w:rFonts w:ascii="Cambria" w:hAnsi="Cambria" w:cs="Helvetica"/>
          <w:color w:val="191919"/>
          <w:sz w:val="22"/>
          <w:szCs w:val="22"/>
          <w:shd w:val="clear" w:color="auto" w:fill="FFFFFF"/>
          <w:lang w:val="fr-FR"/>
        </w:rPr>
        <w:t xml:space="preserve"> </w:t>
      </w:r>
      <w:proofErr w:type="spellStart"/>
      <w:r w:rsidRPr="003B60DC">
        <w:rPr>
          <w:rFonts w:ascii="Cambria" w:hAnsi="Cambria"/>
          <w:sz w:val="22"/>
          <w:szCs w:val="22"/>
        </w:rPr>
        <w:t>Brigitte</w:t>
      </w:r>
      <w:proofErr w:type="spellEnd"/>
      <w:r w:rsidRPr="003B60DC">
        <w:rPr>
          <w:rFonts w:ascii="Cambria" w:hAnsi="Cambria"/>
          <w:sz w:val="22"/>
          <w:szCs w:val="22"/>
        </w:rPr>
        <w:t xml:space="preserve"> </w:t>
      </w:r>
      <w:proofErr w:type="spellStart"/>
      <w:r w:rsidRPr="003B60DC">
        <w:rPr>
          <w:rFonts w:ascii="Cambria" w:hAnsi="Cambria"/>
          <w:sz w:val="22"/>
          <w:szCs w:val="22"/>
        </w:rPr>
        <w:t>G</w:t>
      </w:r>
      <w:r w:rsidRPr="003B60DC">
        <w:rPr>
          <w:rFonts w:ascii="Cambria" w:hAnsi="Cambria"/>
          <w:sz w:val="22"/>
          <w:szCs w:val="22"/>
        </w:rPr>
        <w:t>irardin</w:t>
      </w:r>
      <w:proofErr w:type="spellEnd"/>
      <w:r w:rsidRPr="003B60DC">
        <w:rPr>
          <w:rFonts w:ascii="Cambria" w:hAnsi="Cambria"/>
          <w:sz w:val="22"/>
          <w:szCs w:val="22"/>
        </w:rPr>
        <w:t xml:space="preserve"> en </w:t>
      </w:r>
      <w:proofErr w:type="spellStart"/>
      <w:r w:rsidRPr="003B60DC">
        <w:rPr>
          <w:rFonts w:ascii="Cambria" w:hAnsi="Cambria"/>
          <w:sz w:val="22"/>
          <w:szCs w:val="22"/>
        </w:rPr>
        <w:t>qualité</w:t>
      </w:r>
      <w:proofErr w:type="spellEnd"/>
      <w:r w:rsidRPr="003B60DC">
        <w:rPr>
          <w:rFonts w:ascii="Cambria" w:hAnsi="Cambria"/>
          <w:sz w:val="22"/>
          <w:szCs w:val="22"/>
        </w:rPr>
        <w:t xml:space="preserve"> de </w:t>
      </w:r>
      <w:proofErr w:type="spellStart"/>
      <w:r w:rsidRPr="003B60DC">
        <w:rPr>
          <w:rFonts w:ascii="Cambria" w:hAnsi="Cambria"/>
          <w:sz w:val="22"/>
          <w:szCs w:val="22"/>
        </w:rPr>
        <w:t>représentante</w:t>
      </w:r>
      <w:proofErr w:type="spellEnd"/>
      <w:r w:rsidRPr="003B60DC">
        <w:rPr>
          <w:rFonts w:ascii="Cambria" w:hAnsi="Cambria"/>
          <w:sz w:val="22"/>
          <w:szCs w:val="22"/>
        </w:rPr>
        <w:t xml:space="preserve"> </w:t>
      </w:r>
      <w:proofErr w:type="spellStart"/>
      <w:r w:rsidRPr="003B60DC">
        <w:rPr>
          <w:rFonts w:ascii="Cambria" w:hAnsi="Cambria"/>
          <w:sz w:val="22"/>
          <w:szCs w:val="22"/>
        </w:rPr>
        <w:t>spéciale</w:t>
      </w:r>
      <w:proofErr w:type="spellEnd"/>
      <w:r w:rsidRPr="003B60DC">
        <w:rPr>
          <w:rFonts w:ascii="Cambria" w:hAnsi="Cambria"/>
          <w:sz w:val="22"/>
          <w:szCs w:val="22"/>
        </w:rPr>
        <w:t xml:space="preserve"> de </w:t>
      </w:r>
      <w:r w:rsidRPr="003B60DC">
        <w:rPr>
          <w:rFonts w:ascii="Cambria" w:hAnsi="Cambria"/>
          <w:sz w:val="22"/>
          <w:szCs w:val="22"/>
        </w:rPr>
        <w:t xml:space="preserve">la </w:t>
      </w:r>
      <w:proofErr w:type="spellStart"/>
      <w:r w:rsidRPr="003B60DC">
        <w:rPr>
          <w:rFonts w:ascii="Cambria" w:hAnsi="Cambria"/>
          <w:sz w:val="22"/>
          <w:szCs w:val="22"/>
        </w:rPr>
        <w:t>Polynésie</w:t>
      </w:r>
      <w:proofErr w:type="spellEnd"/>
      <w:r w:rsidRPr="003B60DC">
        <w:rPr>
          <w:rFonts w:ascii="Cambria" w:hAnsi="Cambria"/>
          <w:sz w:val="22"/>
          <w:szCs w:val="22"/>
        </w:rPr>
        <w:t xml:space="preserve"> </w:t>
      </w:r>
      <w:proofErr w:type="spellStart"/>
      <w:r w:rsidRPr="003B60DC">
        <w:rPr>
          <w:rFonts w:ascii="Cambria" w:hAnsi="Cambria"/>
          <w:sz w:val="22"/>
          <w:szCs w:val="22"/>
        </w:rPr>
        <w:t>française</w:t>
      </w:r>
      <w:proofErr w:type="spellEnd"/>
      <w:r w:rsidRPr="003B60DC">
        <w:rPr>
          <w:rFonts w:ascii="Cambria" w:hAnsi="Cambria"/>
          <w:sz w:val="22"/>
          <w:szCs w:val="22"/>
        </w:rPr>
        <w:t xml:space="preserve"> à Paris</w:t>
      </w:r>
    </w:p>
    <w:p w14:paraId="1BF65D28" w14:textId="77777777" w:rsidR="003B60DC" w:rsidRPr="003B60DC" w:rsidRDefault="003B60DC" w:rsidP="003B60DC">
      <w:pPr>
        <w:rPr>
          <w:rFonts w:ascii="Cambria" w:hAnsi="Cambria"/>
          <w:sz w:val="22"/>
          <w:szCs w:val="22"/>
        </w:rPr>
      </w:pPr>
    </w:p>
    <w:p w14:paraId="55607FE0" w14:textId="2F44FE3F" w:rsidR="003B60DC" w:rsidRPr="003B60DC" w:rsidRDefault="003B60DC" w:rsidP="003B60DC">
      <w:pPr>
        <w:rPr>
          <w:rFonts w:ascii="Cambria" w:hAnsi="Cambria"/>
          <w:sz w:val="22"/>
          <w:szCs w:val="22"/>
        </w:rPr>
      </w:pPr>
      <w:r w:rsidRPr="003B60DC">
        <w:rPr>
          <w:rFonts w:ascii="Cambria" w:hAnsi="Cambria"/>
          <w:sz w:val="22"/>
          <w:szCs w:val="22"/>
        </w:rPr>
        <w:t>-</w:t>
      </w:r>
      <w:r w:rsidRPr="003B60DC">
        <w:rPr>
          <w:rFonts w:ascii="Cambria" w:hAnsi="Cambria"/>
          <w:sz w:val="22"/>
          <w:szCs w:val="22"/>
        </w:rPr>
        <w:t xml:space="preserve"> </w:t>
      </w:r>
      <w:proofErr w:type="spellStart"/>
      <w:r w:rsidRPr="003B60DC">
        <w:rPr>
          <w:rFonts w:ascii="Cambria" w:hAnsi="Cambria"/>
          <w:sz w:val="22"/>
          <w:szCs w:val="22"/>
        </w:rPr>
        <w:t>Brigitte</w:t>
      </w:r>
      <w:proofErr w:type="spellEnd"/>
      <w:r w:rsidRPr="003B60DC">
        <w:rPr>
          <w:rFonts w:ascii="Cambria" w:hAnsi="Cambria"/>
          <w:sz w:val="22"/>
          <w:szCs w:val="22"/>
        </w:rPr>
        <w:t xml:space="preserve"> </w:t>
      </w:r>
      <w:proofErr w:type="spellStart"/>
      <w:r w:rsidRPr="003B60DC">
        <w:rPr>
          <w:rFonts w:ascii="Cambria" w:hAnsi="Cambria"/>
          <w:sz w:val="22"/>
          <w:szCs w:val="22"/>
        </w:rPr>
        <w:t>O</w:t>
      </w:r>
      <w:r w:rsidRPr="003B60DC">
        <w:rPr>
          <w:rFonts w:ascii="Cambria" w:hAnsi="Cambria"/>
          <w:sz w:val="22"/>
          <w:szCs w:val="22"/>
        </w:rPr>
        <w:t>ttavy</w:t>
      </w:r>
      <w:proofErr w:type="spellEnd"/>
      <w:r w:rsidRPr="003B60DC">
        <w:rPr>
          <w:rFonts w:ascii="Cambria" w:hAnsi="Cambria"/>
          <w:sz w:val="22"/>
          <w:szCs w:val="22"/>
        </w:rPr>
        <w:t xml:space="preserve"> en </w:t>
      </w:r>
      <w:proofErr w:type="spellStart"/>
      <w:r w:rsidRPr="003B60DC">
        <w:rPr>
          <w:rFonts w:ascii="Cambria" w:hAnsi="Cambria"/>
          <w:sz w:val="22"/>
          <w:szCs w:val="22"/>
        </w:rPr>
        <w:t>qualité</w:t>
      </w:r>
      <w:proofErr w:type="spellEnd"/>
      <w:r w:rsidRPr="003B60DC">
        <w:rPr>
          <w:rFonts w:ascii="Cambria" w:hAnsi="Cambria"/>
          <w:sz w:val="22"/>
          <w:szCs w:val="22"/>
        </w:rPr>
        <w:t xml:space="preserve"> de </w:t>
      </w:r>
      <w:r w:rsidRPr="003B60DC">
        <w:rPr>
          <w:rFonts w:ascii="Cambria" w:hAnsi="Cambria"/>
          <w:sz w:val="22"/>
          <w:szCs w:val="22"/>
        </w:rPr>
        <w:t xml:space="preserve">chef du </w:t>
      </w:r>
      <w:proofErr w:type="spellStart"/>
      <w:r w:rsidRPr="003B60DC">
        <w:rPr>
          <w:rFonts w:ascii="Cambria" w:hAnsi="Cambria"/>
          <w:sz w:val="22"/>
          <w:szCs w:val="22"/>
        </w:rPr>
        <w:t>service</w:t>
      </w:r>
      <w:proofErr w:type="spellEnd"/>
      <w:r w:rsidRPr="003B60DC">
        <w:rPr>
          <w:rFonts w:ascii="Cambria" w:hAnsi="Cambria"/>
          <w:sz w:val="22"/>
          <w:szCs w:val="22"/>
        </w:rPr>
        <w:t xml:space="preserve"> de </w:t>
      </w:r>
      <w:proofErr w:type="spellStart"/>
      <w:r w:rsidRPr="003B60DC">
        <w:rPr>
          <w:rFonts w:ascii="Cambria" w:hAnsi="Cambria"/>
          <w:sz w:val="22"/>
          <w:szCs w:val="22"/>
        </w:rPr>
        <w:t>l’urbanisme</w:t>
      </w:r>
      <w:proofErr w:type="spellEnd"/>
    </w:p>
    <w:p w14:paraId="7216A4FD" w14:textId="77777777" w:rsidR="003B60DC" w:rsidRPr="003B60DC" w:rsidRDefault="003B60DC" w:rsidP="003B60DC">
      <w:pPr>
        <w:rPr>
          <w:rFonts w:ascii="Cambria" w:hAnsi="Cambria"/>
          <w:sz w:val="22"/>
          <w:szCs w:val="22"/>
        </w:rPr>
      </w:pPr>
    </w:p>
    <w:p w14:paraId="69C47E56" w14:textId="103D51DC" w:rsidR="003B60DC" w:rsidRPr="003B60DC" w:rsidRDefault="003B60DC" w:rsidP="003B60DC">
      <w:pPr>
        <w:rPr>
          <w:rFonts w:ascii="Cambria" w:hAnsi="Cambria"/>
          <w:sz w:val="22"/>
          <w:szCs w:val="22"/>
        </w:rPr>
      </w:pPr>
      <w:r w:rsidRPr="003B60DC">
        <w:rPr>
          <w:rFonts w:ascii="Cambria" w:hAnsi="Cambria"/>
          <w:sz w:val="22"/>
          <w:szCs w:val="22"/>
        </w:rPr>
        <w:t>-</w:t>
      </w:r>
      <w:r w:rsidRPr="003B60DC">
        <w:rPr>
          <w:rFonts w:ascii="Cambria" w:hAnsi="Cambria"/>
          <w:sz w:val="22"/>
          <w:szCs w:val="22"/>
        </w:rPr>
        <w:t xml:space="preserve"> Maurice </w:t>
      </w:r>
      <w:proofErr w:type="spellStart"/>
      <w:r w:rsidRPr="003B60DC">
        <w:rPr>
          <w:rFonts w:ascii="Cambria" w:hAnsi="Cambria"/>
          <w:sz w:val="22"/>
          <w:szCs w:val="22"/>
        </w:rPr>
        <w:t>Y</w:t>
      </w:r>
      <w:r w:rsidRPr="003B60DC">
        <w:rPr>
          <w:rFonts w:ascii="Cambria" w:hAnsi="Cambria"/>
          <w:sz w:val="22"/>
          <w:szCs w:val="22"/>
        </w:rPr>
        <w:t>une</w:t>
      </w:r>
      <w:proofErr w:type="spellEnd"/>
      <w:r w:rsidRPr="003B60DC">
        <w:rPr>
          <w:rFonts w:ascii="Cambria" w:hAnsi="Cambria"/>
          <w:sz w:val="22"/>
          <w:szCs w:val="22"/>
        </w:rPr>
        <w:t xml:space="preserve"> en </w:t>
      </w:r>
      <w:proofErr w:type="spellStart"/>
      <w:r w:rsidRPr="003B60DC">
        <w:rPr>
          <w:rFonts w:ascii="Cambria" w:hAnsi="Cambria"/>
          <w:sz w:val="22"/>
          <w:szCs w:val="22"/>
        </w:rPr>
        <w:t>qualité</w:t>
      </w:r>
      <w:proofErr w:type="spellEnd"/>
      <w:r w:rsidRPr="003B60DC">
        <w:rPr>
          <w:rFonts w:ascii="Cambria" w:hAnsi="Cambria"/>
          <w:sz w:val="22"/>
          <w:szCs w:val="22"/>
        </w:rPr>
        <w:t xml:space="preserve"> de </w:t>
      </w:r>
      <w:proofErr w:type="spellStart"/>
      <w:r w:rsidRPr="003B60DC">
        <w:rPr>
          <w:rFonts w:ascii="Cambria" w:hAnsi="Cambria"/>
          <w:sz w:val="22"/>
          <w:szCs w:val="22"/>
        </w:rPr>
        <w:t>directeur</w:t>
      </w:r>
      <w:proofErr w:type="spellEnd"/>
      <w:r w:rsidRPr="003B60DC">
        <w:rPr>
          <w:rFonts w:ascii="Cambria" w:hAnsi="Cambria"/>
          <w:sz w:val="22"/>
          <w:szCs w:val="22"/>
        </w:rPr>
        <w:t xml:space="preserve"> de la </w:t>
      </w:r>
      <w:proofErr w:type="spellStart"/>
      <w:r w:rsidRPr="003B60DC">
        <w:rPr>
          <w:rFonts w:ascii="Cambria" w:hAnsi="Cambria"/>
          <w:sz w:val="22"/>
          <w:szCs w:val="22"/>
        </w:rPr>
        <w:t>santé</w:t>
      </w:r>
      <w:proofErr w:type="spellEnd"/>
      <w:r w:rsidRPr="003B60DC">
        <w:rPr>
          <w:rFonts w:ascii="Cambria" w:hAnsi="Cambria"/>
          <w:sz w:val="22"/>
          <w:szCs w:val="22"/>
        </w:rPr>
        <w:t xml:space="preserve"> </w:t>
      </w:r>
      <w:proofErr w:type="spellStart"/>
      <w:r w:rsidRPr="003B60DC">
        <w:rPr>
          <w:rFonts w:ascii="Cambria" w:hAnsi="Cambria"/>
          <w:sz w:val="22"/>
          <w:szCs w:val="22"/>
        </w:rPr>
        <w:t>par</w:t>
      </w:r>
      <w:proofErr w:type="spellEnd"/>
      <w:r w:rsidRPr="003B60DC">
        <w:rPr>
          <w:rFonts w:ascii="Cambria" w:hAnsi="Cambria"/>
          <w:sz w:val="22"/>
          <w:szCs w:val="22"/>
        </w:rPr>
        <w:t xml:space="preserve"> </w:t>
      </w:r>
      <w:proofErr w:type="spellStart"/>
      <w:r w:rsidRPr="003B60DC">
        <w:rPr>
          <w:rFonts w:ascii="Cambria" w:hAnsi="Cambria"/>
          <w:sz w:val="22"/>
          <w:szCs w:val="22"/>
        </w:rPr>
        <w:t>intérim</w:t>
      </w:r>
      <w:proofErr w:type="spellEnd"/>
      <w:r w:rsidRPr="003B60DC">
        <w:rPr>
          <w:rFonts w:ascii="Cambria" w:hAnsi="Cambria"/>
          <w:sz w:val="22"/>
          <w:szCs w:val="22"/>
        </w:rPr>
        <w:t>.</w:t>
      </w:r>
    </w:p>
    <w:p w14:paraId="64C7E9CD" w14:textId="77777777" w:rsidR="003B60DC" w:rsidRPr="003B60DC" w:rsidRDefault="003B60DC" w:rsidP="00EA6060">
      <w:pPr>
        <w:jc w:val="both"/>
        <w:rPr>
          <w:rFonts w:ascii="Cambria" w:hAnsi="Cambria" w:cs="Helvetica"/>
          <w:color w:val="191919"/>
          <w:sz w:val="22"/>
          <w:szCs w:val="22"/>
          <w:shd w:val="clear" w:color="auto" w:fill="FFFFFF"/>
        </w:rPr>
      </w:pPr>
    </w:p>
    <w:p w14:paraId="3589E709" w14:textId="77777777" w:rsidR="00EA6060" w:rsidRPr="00EA6060" w:rsidRDefault="00EA6060" w:rsidP="00EA6060">
      <w:pPr>
        <w:jc w:val="both"/>
        <w:rPr>
          <w:rFonts w:ascii="Cambria" w:hAnsi="Cambria"/>
          <w:color w:val="191919"/>
          <w:sz w:val="22"/>
          <w:szCs w:val="22"/>
          <w:shd w:val="clear" w:color="auto" w:fill="FFFFFF"/>
          <w:lang w:val="fr-FR"/>
        </w:rPr>
      </w:pPr>
    </w:p>
    <w:p w14:paraId="75093072" w14:textId="77777777" w:rsidR="00245C8C" w:rsidRPr="00EA6060" w:rsidRDefault="00245C8C" w:rsidP="00F959D5">
      <w:pPr>
        <w:jc w:val="both"/>
        <w:rPr>
          <w:rFonts w:ascii="Cambria" w:hAnsi="Cambria"/>
          <w:sz w:val="22"/>
          <w:szCs w:val="22"/>
          <w:lang w:val="fr-FR"/>
        </w:rPr>
      </w:pPr>
    </w:p>
    <w:p w14:paraId="19248C91" w14:textId="77777777" w:rsidR="00F22511" w:rsidRPr="00EA6060" w:rsidRDefault="00F22511" w:rsidP="00F22511">
      <w:pPr>
        <w:pStyle w:val="Sansinterligne"/>
        <w:jc w:val="both"/>
        <w:rPr>
          <w:rFonts w:ascii="Cambria" w:hAnsi="Cambria"/>
          <w:sz w:val="24"/>
          <w:szCs w:val="24"/>
          <w:lang w:eastAsia="fr-FR"/>
        </w:rPr>
      </w:pPr>
    </w:p>
    <w:p w14:paraId="4A56721C" w14:textId="77777777" w:rsidR="00EF1A72" w:rsidRPr="00EA6060" w:rsidRDefault="00EF1A72" w:rsidP="00EF1A72">
      <w:pPr>
        <w:widowControl w:val="0"/>
        <w:autoSpaceDE w:val="0"/>
        <w:autoSpaceDN w:val="0"/>
        <w:adjustRightInd w:val="0"/>
        <w:spacing w:after="280" w:line="360" w:lineRule="atLeast"/>
        <w:jc w:val="center"/>
        <w:rPr>
          <w:rFonts w:cs="Century Schoolbook"/>
          <w:lang w:val="fr-FR"/>
        </w:rPr>
      </w:pPr>
      <w:r w:rsidRPr="00EA6060">
        <w:rPr>
          <w:rFonts w:cs="Century Schoolbook"/>
          <w:lang w:val="fr-FR"/>
        </w:rPr>
        <w:t>-o-o-o-o-o-</w:t>
      </w:r>
    </w:p>
    <w:p w14:paraId="648D7054" w14:textId="2D91BCBC" w:rsidR="003C5069" w:rsidRPr="00EA6060" w:rsidRDefault="003C5069" w:rsidP="003C5069">
      <w:pPr>
        <w:jc w:val="both"/>
        <w:rPr>
          <w:rFonts w:ascii="Cambria" w:hAnsi="Cambria"/>
          <w:lang w:val="fr-FR"/>
        </w:rPr>
      </w:pPr>
    </w:p>
    <w:p w14:paraId="0EDFCFD7" w14:textId="77777777" w:rsidR="003C5069" w:rsidRPr="00EA6060" w:rsidRDefault="003C5069" w:rsidP="00206CF6">
      <w:pPr>
        <w:jc w:val="both"/>
        <w:rPr>
          <w:rFonts w:ascii="Cambria" w:hAnsi="Cambria"/>
          <w:lang w:val="fr-FR"/>
        </w:rPr>
      </w:pPr>
    </w:p>
    <w:p w14:paraId="4178B25F" w14:textId="77777777" w:rsidR="005535AC" w:rsidRPr="00EA6060" w:rsidRDefault="005535AC" w:rsidP="00206CF6">
      <w:pPr>
        <w:jc w:val="both"/>
        <w:rPr>
          <w:rFonts w:ascii="Cambria" w:hAnsi="Cambria"/>
          <w:lang w:val="fr-FR"/>
        </w:rPr>
      </w:pPr>
    </w:p>
    <w:p w14:paraId="73B6782A" w14:textId="77777777" w:rsidR="00D976E6" w:rsidRPr="00EA6060" w:rsidRDefault="00D976E6">
      <w:pPr>
        <w:rPr>
          <w:lang w:val="fr-FR"/>
        </w:rPr>
      </w:pPr>
    </w:p>
    <w:p w14:paraId="2D538161" w14:textId="77777777" w:rsidR="00B43D17" w:rsidRPr="00EA6060" w:rsidRDefault="00B43D17">
      <w:pPr>
        <w:rPr>
          <w:lang w:val="fr-FR"/>
        </w:rPr>
      </w:pPr>
    </w:p>
    <w:sectPr w:rsidR="00B43D17" w:rsidRPr="00EA6060">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8A61A" w14:textId="77777777" w:rsidR="00417F77" w:rsidRDefault="00417F77" w:rsidP="00206CF6">
      <w:r>
        <w:separator/>
      </w:r>
    </w:p>
  </w:endnote>
  <w:endnote w:type="continuationSeparator" w:id="0">
    <w:p w14:paraId="78A7C9EE" w14:textId="77777777" w:rsidR="00417F77" w:rsidRDefault="00417F77"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417F77">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B17C" w14:textId="77777777" w:rsidR="003539A1" w:rsidRPr="003539A1" w:rsidRDefault="003539A1" w:rsidP="003539A1">
    <w:pPr>
      <w:pStyle w:val="Pieddepage"/>
      <w:jc w:val="center"/>
      <w:rPr>
        <w:sz w:val="22"/>
        <w:szCs w:val="22"/>
      </w:rPr>
    </w:pPr>
    <w:proofErr w:type="spellStart"/>
    <w:r w:rsidRPr="003539A1">
      <w:rPr>
        <w:sz w:val="22"/>
        <w:szCs w:val="22"/>
      </w:rPr>
      <w:t>Présidence</w:t>
    </w:r>
    <w:proofErr w:type="spellEnd"/>
    <w:r w:rsidRPr="003539A1">
      <w:rPr>
        <w:sz w:val="22"/>
        <w:szCs w:val="22"/>
      </w:rPr>
      <w:t xml:space="preserve"> de la </w:t>
    </w:r>
    <w:proofErr w:type="spellStart"/>
    <w:r w:rsidRPr="003539A1">
      <w:rPr>
        <w:sz w:val="22"/>
        <w:szCs w:val="22"/>
      </w:rPr>
      <w:t>Polynésie</w:t>
    </w:r>
    <w:proofErr w:type="spellEnd"/>
    <w:r w:rsidRPr="003539A1">
      <w:rPr>
        <w:sz w:val="22"/>
        <w:szCs w:val="22"/>
      </w:rPr>
      <w:t xml:space="preserve"> </w:t>
    </w:r>
    <w:proofErr w:type="spellStart"/>
    <w:r w:rsidRPr="003539A1">
      <w:rPr>
        <w:sz w:val="22"/>
        <w:szCs w:val="22"/>
      </w:rPr>
      <w:t>française</w:t>
    </w:r>
    <w:proofErr w:type="spellEnd"/>
  </w:p>
  <w:p w14:paraId="2865532A" w14:textId="39E054A0" w:rsidR="003539A1" w:rsidRPr="003539A1" w:rsidRDefault="003539A1" w:rsidP="003539A1">
    <w:pPr>
      <w:pStyle w:val="Pieddepage"/>
      <w:tabs>
        <w:tab w:val="left" w:pos="1860"/>
      </w:tabs>
      <w:jc w:val="center"/>
      <w:rPr>
        <w:sz w:val="22"/>
        <w:szCs w:val="22"/>
      </w:rPr>
    </w:pPr>
    <w:r w:rsidRPr="003539A1">
      <w:rPr>
        <w:sz w:val="22"/>
        <w:szCs w:val="22"/>
      </w:rPr>
      <w:t>Bureau de la Communication</w:t>
    </w:r>
  </w:p>
  <w:p w14:paraId="2A3E91CA" w14:textId="6E1B5E55" w:rsidR="00FE5974" w:rsidRDefault="003539A1" w:rsidP="003539A1">
    <w:pPr>
      <w:pStyle w:val="Pieddepage"/>
      <w:jc w:val="center"/>
    </w:pPr>
    <w:r w:rsidRPr="003539A1">
      <w:rPr>
        <w:sz w:val="22"/>
        <w:szCs w:val="22"/>
      </w:rPr>
      <w:tab/>
      <w:t xml:space="preserve">(+689) 47 20 00 – </w:t>
    </w:r>
    <w:hyperlink r:id="rId1" w:history="1">
      <w:r w:rsidRPr="003539A1">
        <w:rPr>
          <w:rStyle w:val="Lienhypertexte"/>
          <w:sz w:val="22"/>
          <w:szCs w:val="22"/>
        </w:rPr>
        <w:t>presse@presidence.pf</w:t>
      </w:r>
    </w:hyperlink>
    <w:r w:rsidR="00FE5974" w:rsidRPr="003539A1">
      <w:rPr>
        <w:sz w:val="22"/>
        <w:szCs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E2C8C" w14:textId="77777777" w:rsidR="00417F77" w:rsidRDefault="00417F77" w:rsidP="00206CF6">
      <w:r>
        <w:separator/>
      </w:r>
    </w:p>
  </w:footnote>
  <w:footnote w:type="continuationSeparator" w:id="0">
    <w:p w14:paraId="44C70C59" w14:textId="77777777" w:rsidR="00417F77" w:rsidRDefault="00417F77"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0DEB2C16"/>
    <w:multiLevelType w:val="hybridMultilevel"/>
    <w:tmpl w:val="F78C7970"/>
    <w:lvl w:ilvl="0" w:tplc="525E5C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7EB51EC"/>
    <w:multiLevelType w:val="hybridMultilevel"/>
    <w:tmpl w:val="37620616"/>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3">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4">
    <w:nsid w:val="46D112AA"/>
    <w:multiLevelType w:val="hybridMultilevel"/>
    <w:tmpl w:val="5484AE0A"/>
    <w:lvl w:ilvl="0" w:tplc="1E5ACE6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6">
    <w:nsid w:val="63C97270"/>
    <w:multiLevelType w:val="hybridMultilevel"/>
    <w:tmpl w:val="1F242DAC"/>
    <w:lvl w:ilvl="0" w:tplc="A73067C2">
      <w:start w:val="1"/>
      <w:numFmt w:val="decimal"/>
      <w:lvlText w:val="%1-"/>
      <w:lvlJc w:val="left"/>
      <w:pPr>
        <w:tabs>
          <w:tab w:val="num" w:pos="1065"/>
        </w:tabs>
        <w:ind w:left="1065" w:hanging="360"/>
      </w:p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7">
    <w:nsid w:val="768E6C48"/>
    <w:multiLevelType w:val="hybridMultilevel"/>
    <w:tmpl w:val="2DBE2E94"/>
    <w:lvl w:ilvl="0" w:tplc="587E2DD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26ACA"/>
    <w:rsid w:val="000326AE"/>
    <w:rsid w:val="000D45B6"/>
    <w:rsid w:val="00107CF2"/>
    <w:rsid w:val="001848B9"/>
    <w:rsid w:val="0019650B"/>
    <w:rsid w:val="001C31AA"/>
    <w:rsid w:val="001F4B01"/>
    <w:rsid w:val="001F557D"/>
    <w:rsid w:val="00206CF6"/>
    <w:rsid w:val="00214EE7"/>
    <w:rsid w:val="002277F1"/>
    <w:rsid w:val="00245C8C"/>
    <w:rsid w:val="00247704"/>
    <w:rsid w:val="00250DCD"/>
    <w:rsid w:val="002F38BB"/>
    <w:rsid w:val="002F42F3"/>
    <w:rsid w:val="00306C9E"/>
    <w:rsid w:val="003240CF"/>
    <w:rsid w:val="003539A1"/>
    <w:rsid w:val="00364191"/>
    <w:rsid w:val="003641D0"/>
    <w:rsid w:val="00382AE1"/>
    <w:rsid w:val="00385367"/>
    <w:rsid w:val="003A61E0"/>
    <w:rsid w:val="003B60DC"/>
    <w:rsid w:val="003C5069"/>
    <w:rsid w:val="00417F77"/>
    <w:rsid w:val="004840CD"/>
    <w:rsid w:val="004C0408"/>
    <w:rsid w:val="00526DF8"/>
    <w:rsid w:val="005370F3"/>
    <w:rsid w:val="00551CEB"/>
    <w:rsid w:val="005535AC"/>
    <w:rsid w:val="0057740B"/>
    <w:rsid w:val="00584E95"/>
    <w:rsid w:val="005A39E4"/>
    <w:rsid w:val="005B1C63"/>
    <w:rsid w:val="005E0DFA"/>
    <w:rsid w:val="005E5D60"/>
    <w:rsid w:val="00615A25"/>
    <w:rsid w:val="006305F8"/>
    <w:rsid w:val="006510E4"/>
    <w:rsid w:val="00664E1E"/>
    <w:rsid w:val="006C68FD"/>
    <w:rsid w:val="006D6A78"/>
    <w:rsid w:val="0070107F"/>
    <w:rsid w:val="00730FA4"/>
    <w:rsid w:val="007A1BFA"/>
    <w:rsid w:val="007E5CF1"/>
    <w:rsid w:val="007F0332"/>
    <w:rsid w:val="0080455A"/>
    <w:rsid w:val="00875F7D"/>
    <w:rsid w:val="008D5768"/>
    <w:rsid w:val="009447FB"/>
    <w:rsid w:val="009E19B4"/>
    <w:rsid w:val="00A02552"/>
    <w:rsid w:val="00A10F0C"/>
    <w:rsid w:val="00A13842"/>
    <w:rsid w:val="00A30BC1"/>
    <w:rsid w:val="00A54CD8"/>
    <w:rsid w:val="00A57ADA"/>
    <w:rsid w:val="00A6110A"/>
    <w:rsid w:val="00A84C89"/>
    <w:rsid w:val="00A90F2F"/>
    <w:rsid w:val="00AB1C0D"/>
    <w:rsid w:val="00AC0DCD"/>
    <w:rsid w:val="00AE0924"/>
    <w:rsid w:val="00B051EC"/>
    <w:rsid w:val="00B11D77"/>
    <w:rsid w:val="00B3264B"/>
    <w:rsid w:val="00B43D17"/>
    <w:rsid w:val="00BC0255"/>
    <w:rsid w:val="00BC07C6"/>
    <w:rsid w:val="00BD6CB0"/>
    <w:rsid w:val="00C4049E"/>
    <w:rsid w:val="00CD53A1"/>
    <w:rsid w:val="00D266F9"/>
    <w:rsid w:val="00D30CBA"/>
    <w:rsid w:val="00D31689"/>
    <w:rsid w:val="00D341AF"/>
    <w:rsid w:val="00D84808"/>
    <w:rsid w:val="00D976E6"/>
    <w:rsid w:val="00E00B3E"/>
    <w:rsid w:val="00E107AB"/>
    <w:rsid w:val="00E320EC"/>
    <w:rsid w:val="00E3616C"/>
    <w:rsid w:val="00E851BA"/>
    <w:rsid w:val="00E95D1D"/>
    <w:rsid w:val="00EA6060"/>
    <w:rsid w:val="00ED3FC4"/>
    <w:rsid w:val="00EF1A72"/>
    <w:rsid w:val="00F22511"/>
    <w:rsid w:val="00F30444"/>
    <w:rsid w:val="00F468D4"/>
    <w:rsid w:val="00F55FBD"/>
    <w:rsid w:val="00F85A86"/>
    <w:rsid w:val="00F959D5"/>
    <w:rsid w:val="00FA23AE"/>
    <w:rsid w:val="00FA505A"/>
    <w:rsid w:val="00FD4270"/>
    <w:rsid w:val="00FE5974"/>
    <w:rsid w:val="00FF1A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styleId="Sansinterligne">
    <w:name w:val="No Spacing"/>
    <w:uiPriority w:val="1"/>
    <w:qFormat/>
    <w:rsid w:val="003240CF"/>
    <w:pPr>
      <w:spacing w:after="0" w:line="240" w:lineRule="auto"/>
    </w:pPr>
  </w:style>
  <w:style w:type="paragraph" w:customStyle="1" w:styleId="-LettreTexteGEDA">
    <w:name w:val="- Lettre:Texte                GEDA"/>
    <w:rsid w:val="00BC0255"/>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ObjetGEDA">
    <w:name w:val="- Lettre:Objet                GEDA"/>
    <w:next w:val="Normal"/>
    <w:rsid w:val="00F959D5"/>
    <w:pPr>
      <w:overflowPunct w:val="0"/>
      <w:autoSpaceDE w:val="0"/>
      <w:autoSpaceDN w:val="0"/>
      <w:adjustRightInd w:val="0"/>
      <w:spacing w:before="240" w:after="0" w:line="240" w:lineRule="auto"/>
      <w:ind w:left="851" w:hanging="851"/>
      <w:jc w:val="both"/>
    </w:pPr>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rsid w:val="00F959D5"/>
    <w:pPr>
      <w:overflowPunct w:val="0"/>
      <w:autoSpaceDE w:val="0"/>
      <w:autoSpaceDN w:val="0"/>
      <w:adjustRightInd w:val="0"/>
      <w:spacing w:before="360"/>
      <w:ind w:firstLine="851"/>
      <w:jc w:val="both"/>
    </w:pPr>
    <w:rPr>
      <w:noProof/>
      <w:szCs w:val="20"/>
      <w:lang w:val="fr-FR" w:eastAsia="fr-FR"/>
    </w:rPr>
  </w:style>
  <w:style w:type="character" w:customStyle="1" w:styleId="apple-converted-space">
    <w:name w:val="apple-converted-space"/>
    <w:basedOn w:val="Policepardfaut"/>
    <w:rsid w:val="00EA6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styleId="Sansinterligne">
    <w:name w:val="No Spacing"/>
    <w:uiPriority w:val="1"/>
    <w:qFormat/>
    <w:rsid w:val="003240CF"/>
    <w:pPr>
      <w:spacing w:after="0" w:line="240" w:lineRule="auto"/>
    </w:pPr>
  </w:style>
  <w:style w:type="paragraph" w:customStyle="1" w:styleId="-LettreTexteGEDA">
    <w:name w:val="- Lettre:Texte                GEDA"/>
    <w:rsid w:val="00BC0255"/>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ObjetGEDA">
    <w:name w:val="- Lettre:Objet                GEDA"/>
    <w:next w:val="Normal"/>
    <w:rsid w:val="00F959D5"/>
    <w:pPr>
      <w:overflowPunct w:val="0"/>
      <w:autoSpaceDE w:val="0"/>
      <w:autoSpaceDN w:val="0"/>
      <w:adjustRightInd w:val="0"/>
      <w:spacing w:before="240" w:after="0" w:line="240" w:lineRule="auto"/>
      <w:ind w:left="851" w:hanging="851"/>
      <w:jc w:val="both"/>
    </w:pPr>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rsid w:val="00F959D5"/>
    <w:pPr>
      <w:overflowPunct w:val="0"/>
      <w:autoSpaceDE w:val="0"/>
      <w:autoSpaceDN w:val="0"/>
      <w:adjustRightInd w:val="0"/>
      <w:spacing w:before="360"/>
      <w:ind w:firstLine="851"/>
      <w:jc w:val="both"/>
    </w:pPr>
    <w:rPr>
      <w:noProof/>
      <w:szCs w:val="20"/>
      <w:lang w:val="fr-FR" w:eastAsia="fr-FR"/>
    </w:rPr>
  </w:style>
  <w:style w:type="character" w:customStyle="1" w:styleId="apple-converted-space">
    <w:name w:val="apple-converted-space"/>
    <w:basedOn w:val="Policepardfaut"/>
    <w:rsid w:val="00EA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920">
      <w:bodyDiv w:val="1"/>
      <w:marLeft w:val="0"/>
      <w:marRight w:val="0"/>
      <w:marTop w:val="0"/>
      <w:marBottom w:val="0"/>
      <w:divBdr>
        <w:top w:val="none" w:sz="0" w:space="0" w:color="auto"/>
        <w:left w:val="none" w:sz="0" w:space="0" w:color="auto"/>
        <w:bottom w:val="none" w:sz="0" w:space="0" w:color="auto"/>
        <w:right w:val="none" w:sz="0" w:space="0" w:color="auto"/>
      </w:divBdr>
    </w:div>
    <w:div w:id="257837819">
      <w:bodyDiv w:val="1"/>
      <w:marLeft w:val="0"/>
      <w:marRight w:val="0"/>
      <w:marTop w:val="0"/>
      <w:marBottom w:val="0"/>
      <w:divBdr>
        <w:top w:val="none" w:sz="0" w:space="0" w:color="auto"/>
        <w:left w:val="none" w:sz="0" w:space="0" w:color="auto"/>
        <w:bottom w:val="none" w:sz="0" w:space="0" w:color="auto"/>
        <w:right w:val="none" w:sz="0" w:space="0" w:color="auto"/>
      </w:divBdr>
    </w:div>
    <w:div w:id="322851765">
      <w:bodyDiv w:val="1"/>
      <w:marLeft w:val="0"/>
      <w:marRight w:val="0"/>
      <w:marTop w:val="0"/>
      <w:marBottom w:val="0"/>
      <w:divBdr>
        <w:top w:val="none" w:sz="0" w:space="0" w:color="auto"/>
        <w:left w:val="none" w:sz="0" w:space="0" w:color="auto"/>
        <w:bottom w:val="none" w:sz="0" w:space="0" w:color="auto"/>
        <w:right w:val="none" w:sz="0" w:space="0" w:color="auto"/>
      </w:divBdr>
    </w:div>
    <w:div w:id="753160564">
      <w:bodyDiv w:val="1"/>
      <w:marLeft w:val="0"/>
      <w:marRight w:val="0"/>
      <w:marTop w:val="0"/>
      <w:marBottom w:val="0"/>
      <w:divBdr>
        <w:top w:val="none" w:sz="0" w:space="0" w:color="auto"/>
        <w:left w:val="none" w:sz="0" w:space="0" w:color="auto"/>
        <w:bottom w:val="none" w:sz="0" w:space="0" w:color="auto"/>
        <w:right w:val="none" w:sz="0" w:space="0" w:color="auto"/>
      </w:divBdr>
    </w:div>
    <w:div w:id="955060701">
      <w:bodyDiv w:val="1"/>
      <w:marLeft w:val="0"/>
      <w:marRight w:val="0"/>
      <w:marTop w:val="0"/>
      <w:marBottom w:val="0"/>
      <w:divBdr>
        <w:top w:val="none" w:sz="0" w:space="0" w:color="auto"/>
        <w:left w:val="none" w:sz="0" w:space="0" w:color="auto"/>
        <w:bottom w:val="none" w:sz="0" w:space="0" w:color="auto"/>
        <w:right w:val="none" w:sz="0" w:space="0" w:color="auto"/>
      </w:divBdr>
    </w:div>
    <w:div w:id="1131708267">
      <w:bodyDiv w:val="1"/>
      <w:marLeft w:val="0"/>
      <w:marRight w:val="0"/>
      <w:marTop w:val="0"/>
      <w:marBottom w:val="0"/>
      <w:divBdr>
        <w:top w:val="none" w:sz="0" w:space="0" w:color="auto"/>
        <w:left w:val="none" w:sz="0" w:space="0" w:color="auto"/>
        <w:bottom w:val="none" w:sz="0" w:space="0" w:color="auto"/>
        <w:right w:val="none" w:sz="0" w:space="0" w:color="auto"/>
      </w:divBdr>
    </w:div>
    <w:div w:id="1619725346">
      <w:bodyDiv w:val="1"/>
      <w:marLeft w:val="0"/>
      <w:marRight w:val="0"/>
      <w:marTop w:val="0"/>
      <w:marBottom w:val="0"/>
      <w:divBdr>
        <w:top w:val="none" w:sz="0" w:space="0" w:color="auto"/>
        <w:left w:val="none" w:sz="0" w:space="0" w:color="auto"/>
        <w:bottom w:val="none" w:sz="0" w:space="0" w:color="auto"/>
        <w:right w:val="none" w:sz="0" w:space="0" w:color="auto"/>
      </w:divBdr>
    </w:div>
    <w:div w:id="21091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charset w:val="00"/>
    <w:family w:val="auto"/>
    <w:pitch w:val="variable"/>
    <w:sig w:usb0="00000001"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2388B"/>
    <w:rsid w:val="00183F94"/>
    <w:rsid w:val="00322F31"/>
    <w:rsid w:val="003F5874"/>
    <w:rsid w:val="008A1033"/>
    <w:rsid w:val="008A14FA"/>
    <w:rsid w:val="008A4C5D"/>
    <w:rsid w:val="00940C9F"/>
    <w:rsid w:val="00B92200"/>
    <w:rsid w:val="00B925EB"/>
    <w:rsid w:val="00E149A3"/>
    <w:rsid w:val="00F8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1187-C56F-4F0E-AEA6-910AB30A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1197</Words>
  <Characters>6586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3</cp:revision>
  <cp:lastPrinted>2013-05-27T19:24:00Z</cp:lastPrinted>
  <dcterms:created xsi:type="dcterms:W3CDTF">2013-07-11T04:04:00Z</dcterms:created>
  <dcterms:modified xsi:type="dcterms:W3CDTF">2013-07-11T04:07:00Z</dcterms:modified>
</cp:coreProperties>
</file>